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PingFang SC Semibold" w:hAnsi="PingFang SC Semibold" w:eastAsia="PingFang SC Semibold" w:cs="PingFang SC Semibold"/>
          <w:b/>
          <w:bCs/>
          <w:sz w:val="28"/>
          <w:szCs w:val="28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11201400</wp:posOffset>
            </wp:positionV>
            <wp:extent cx="393700" cy="2921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PingFang SC Semibold" w:hAnsi="PingFang SC Semibold" w:eastAsia="PingFang SC Semibold" w:cs="PingFang SC Semibold"/>
          <w:b/>
          <w:bCs/>
          <w:sz w:val="28"/>
          <w:szCs w:val="28"/>
        </w:rPr>
        <w:t>南京市第二十九中学初中部2021-2022学年</w:t>
      </w:r>
    </w:p>
    <w:p>
      <w:pPr>
        <w:jc w:val="center"/>
        <w:rPr>
          <w:rFonts w:hint="eastAsia" w:ascii="PingFang SC Semibold" w:hAnsi="PingFang SC Semibold" w:eastAsia="PingFang SC Semibold" w:cs="PingFang SC Semibold"/>
          <w:b/>
          <w:bCs/>
          <w:sz w:val="28"/>
          <w:szCs w:val="28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8"/>
          <w:szCs w:val="28"/>
        </w:rPr>
        <w:t>八年级（上）语文期末试卷</w:t>
      </w:r>
    </w:p>
    <w:p>
      <w:pPr>
        <w:jc w:val="center"/>
        <w:rPr>
          <w:rFonts w:hint="eastAsia" w:ascii="PingFang SC Semibold" w:hAnsi="PingFang SC Semibold" w:eastAsia="PingFang SC Semibold" w:cs="PingFang SC Semibold"/>
          <w:b/>
          <w:bCs/>
          <w:sz w:val="24"/>
          <w:szCs w:val="24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4"/>
          <w:szCs w:val="24"/>
        </w:rPr>
        <w:t>一（25 分）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1</w:t>
      </w:r>
      <w:r>
        <w:rPr>
          <w:rFonts w:hint="default" w:ascii="PingFang SC Semibold" w:hAnsi="PingFang SC Semibold" w:eastAsia="PingFang SC Semibold" w:cs="PingFang SC Semibold"/>
          <w:b/>
          <w:bCs/>
          <w:sz w:val="21"/>
          <w:szCs w:val="21"/>
        </w:rPr>
        <w:t>。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用诗文原句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lang w:val="en-US"/>
        </w:rPr>
        <w:t>填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空，第（7）小题需填写作者</w:t>
      </w:r>
      <w:r>
        <w:rPr>
          <w:rFonts w:hint="default" w:ascii="PingFang SC Semibold" w:hAnsi="PingFang SC Semibold" w:eastAsia="PingFang SC Semibold" w:cs="PingFang SC Semibold"/>
          <w:b/>
          <w:bCs/>
          <w:sz w:val="21"/>
          <w:szCs w:val="21"/>
        </w:rPr>
        <w:t>。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（9分）</w:t>
      </w:r>
    </w:p>
    <w:p>
      <w:pPr>
        <w:ind w:firstLine="525" w:firstLineChars="25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亲近古人，汲取力量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失道者寡助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是孟子对于君主应施行仁政的主张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;“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釆菊东篱下，（2）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是陶渊明闲适心境、高洁人格的写照：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”_____________________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，恨别鸟惊心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是杜甫心系家国的深情：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⑷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_____________________，_____________________。”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是李贺笔下戍边将士忘身报国的京向：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中原乱，簪缨散，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？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是朱敦儒忧国忧民的感叹；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风休住，⑹ 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是（7）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对理想境界的向往: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（8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)_____________________，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任尔东西南北风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是郑板桥对正直品格的追求……阅读这些诗文，我们可以看到他们的坚守与情怀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班级开展“建筑之美”的语文学习活动，请你参加</w:t>
      </w:r>
      <w:r>
        <w:rPr>
          <w:rFonts w:hint="default" w:ascii="PingFang SC Semibold" w:hAnsi="PingFang SC Semibold" w:eastAsia="PingFang SC Semibold" w:cs="PingFang SC Semibold"/>
          <w:b/>
          <w:bCs/>
          <w:sz w:val="21"/>
          <w:szCs w:val="21"/>
        </w:rPr>
        <w:t>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2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小谷为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建筑之美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活动记录手册拟写了卷首语，请根据要求完成题目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（9分）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PingFang SC Regular" w:hAnsi="PingFang SC Regular" w:eastAsia="PingFang SC Regular" w:cs="PingFang SC Regular"/>
          <w:sz w:val="21"/>
          <w:szCs w:val="21"/>
          <w:lang w:eastAsia="zh-CN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宫殿建筑、园林建筑和寺庙建筑是中国古建筑的典型，在历史上多有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记载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紫禁城是古代宫殿建筑的杰作，红墙黄瓦，富丽堂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皇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；匠心设计，巧妙绝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l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ú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n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苏州园林是园林建筑的典范，亭台轩榭，因地制宜：高树低树，俯仰生姿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吸引历代文人墨客流连驻足的鸡鸣寺是寺庙建筑的代表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愿中国古建筑之美能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刻在炎黄子孙的心中，永不消sh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lang w:val="en-US" w:eastAsia="zh-CN"/>
        </w:rPr>
        <w:t>ì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PingFang SC" w:hAnsi="PingFang SC" w:eastAsia="PingFang SC" w:cs="PingFang SC"/>
          <w:b w:val="0"/>
          <w:bCs w:val="0"/>
          <w:sz w:val="21"/>
          <w:szCs w:val="21"/>
        </w:rPr>
      </w:pPr>
      <w:r>
        <w:rPr>
          <w:rFonts w:hint="eastAsia" w:ascii="PingFang SC" w:hAnsi="PingFang SC" w:eastAsia="PingFang SC" w:cs="PingFang SC"/>
          <w:b w:val="0"/>
          <w:bCs w:val="0"/>
          <w:sz w:val="21"/>
          <w:szCs w:val="21"/>
        </w:rPr>
        <w:t>（1）根据拼音写汉字，给加点字注音。 （4分）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①期（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②巧妙绝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l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ú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n 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③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）刻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④消shi（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（2）从下面两幅字中任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一幅临写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（3分）</w:t>
      </w:r>
    </w:p>
    <w:p>
      <w:pPr>
        <w:jc w:val="center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1769110</wp:posOffset>
                </wp:positionH>
                <wp:positionV relativeFrom="paragraph">
                  <wp:posOffset>22860</wp:posOffset>
                </wp:positionV>
                <wp:extent cx="1189355" cy="357505"/>
                <wp:effectExtent l="9525" t="9525" r="20320" b="139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355" cy="357505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3pt;margin-top:1.8pt;height:28.15pt;width:93.65pt;z-index:251661312;v-text-anchor:middle;mso-width-relative:page;mso-height-relative:page;" fillcolor="#000000" filled="t" stroked="t" coordsize="21600,21600" o:gfxdata="UEsDBAoAAAAAAIdO4kAAAAAAAAAAAAAAAAAEAAAAZHJzL1BLAwQUAAAACACHTuJA17Ptw9oAAAAI&#10;AQAADwAAAGRycy9kb3ducmV2LnhtbE2PzU7DMBCE70i8g7VIXBC1m5LQhGx6QAIJCQloe+G2iZck&#10;ENshdv/eHnOC02g1o5lvy9XRDGLPk++dRZjPFAi2jdO9bRG2m4frJQgfyGoanGWEE3tYVednJRXa&#10;Hewb79ehFbHE+oIQuhDGQkrfdGzIz9zINnofbjIU4jm1Uk90iOVmkIlSmTTU27jQ0cj3HTdf651B&#10;oBO9PKWv+fP3o04+6/4qXRj1jnh5MVd3IAIfw18YfvEjOlSRqXY7q70YEJLbZRajCIso0b/J0hxE&#10;jZDmOciqlP8fqH4AUEsDBBQAAAAIAIdO4kDtz2QfZgIAAOQEAAAOAAAAZHJzL2Uyb0RvYy54bWyt&#10;VM1uEzEQviPxDpbvdJOUpWnUTVUlKpeKViqI89TrzVryH2Mnm/IySNx4CB4H8RqM7W1LCxI9kMNm&#10;bI+/me+bGZ+c7o1mO4lBOdvw6cGEM2mFa5XdNPzD+/NXc85CBNuCdlY2/FYGfrp8+eJk8As5c73T&#10;rURGIDYsBt/wPka/qKogemkgHDgvLR12Dg1EWuKmahEGQje6mk0mb6rBYevRCRkC7a7LIR8R8TmA&#10;ruuUkGsntkbaWFBRaohEKfTKB77M2XadFPGy64KMTDecmMb8pSBk36RvtTyBxQbB90qMKcBzUnjC&#10;yYCyFPQeag0R2BbVH1BGCXTBdfFAOFMVIlkRYjGdPNHmugcvMxeSOvh70cP/gxXvdlfIVNvwGWcW&#10;DBX855dvP75/ZbOkzeDDglyu/RWOq0BmIrrv0KR/osD2Wc/bez3lPjJBm9Pp/PiwrjkTdHZYH9WT&#10;OoFWD7c9hvhWOsOS0XCkemUZYXcRYnG9c0nBgtOqPVda5wVublYa2Q5SbfOv3NW+h3F3DBeKaw79&#10;CENbNlCex5OaGkIAtXNHbUSm8SRJsBvOQG9oTkTEDP7o9ghbYr2eHk2PV8Wph1aW3Trl9a8sEsU1&#10;hL5cySHSFVgYFWnWtDINnxeCRRNtiUqqTalGsm5ce0uVRFdaPHhxrgj2AkK8AqSeJoI09fGSPp12&#10;xNqNFme9w89/20/+1Gp0ytlAM0KKfNoCSuqUrVk5kn1Kb4UX2SR8jPrO7NCZjzToZwmBjsAKwik6&#10;jotVLHNIT4WQZ2fZjYbCQ7yw114k8MQ2kaPmz7UbBzVN1+/r7PXwOC1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ez7cPaAAAACAEAAA8AAAAAAAAAAQAgAAAAIgAAAGRycy9kb3ducmV2LnhtbFBL&#10;AQIUABQAAAAIAIdO4kDtz2QfZgIAAOQEAAAOAAAAAAAAAAEAIAAAACkBAABkcnMvZTJvRG9jLnht&#10;bFBLBQYAAAAABgAGAFkBAAABBgAAAAA=&#10;">
                <v:fill on="t" opacity="0f" focussize="0,0"/>
                <v:stroke weight="1.5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3602355</wp:posOffset>
                </wp:positionH>
                <wp:positionV relativeFrom="paragraph">
                  <wp:posOffset>31115</wp:posOffset>
                </wp:positionV>
                <wp:extent cx="1189355" cy="357505"/>
                <wp:effectExtent l="9525" t="9525" r="20320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78300" y="8063865"/>
                          <a:ext cx="1189355" cy="357505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65pt;margin-top:2.45pt;height:28.15pt;width:93.65pt;z-index:251660288;v-text-anchor:middle;mso-width-relative:page;mso-height-relative:page;" fillcolor="#000000" filled="t" stroked="t" coordsize="21600,21600" o:gfxdata="UEsDBAoAAAAAAIdO4kAAAAAAAAAAAAAAAAAEAAAAZHJzL1BLAwQUAAAACACHTuJAig/ovNkAAAAI&#10;AQAADwAAAGRycy9kb3ducmV2LnhtbE2PzU7DMBCE70i8g7VIXBC1kzYpDdn0gAQSElKhcOG2iZck&#10;ENshdv/eHnOC42hGM9+U66MZxJ4n3zuLkMwUCLaN071tEd5e769vQPhAVtPgLCOc2MO6Oj8rqdDu&#10;YF94vw2tiCXWF4TQhTAWUvqmY0N+5ka20ftwk6EQ5dRKPdEhlptBpkrl0lBv40JHI9913HxtdwaB&#10;TrR5zJ5XT98POv2s+6tsbtQ74uVFom5BBD6GvzD84kd0qCJT7XZWezEgZPlyHqMIixWI6C+zRQ6i&#10;RsiTFGRVyv8Hqh9QSwMEFAAAAAgAh07iQGmwRIVtAgAA8AQAAA4AAABkcnMvZTJvRG9jLnhtbK1U&#10;zW7UMBC+I/EOlu80SZeU7arZqtpVuVS0UkGcXcfZRPIftnez5WWQuPEQPA7iNfhspz8qIHpgD96x&#10;Pflmvm9mfHK6V5LshPOD0Q2tDkpKhOamHfSmoR/en7+aU+ID0y2TRouG3gpPT5cvX5yMdiEOTW9k&#10;KxwBiPaL0Ta0D8EuisLzXijmD4wVGpedcYoFbN2maB0bga5kcViWR8VoXGud4cJ7nK7zJZ0Q3XMA&#10;TdcNXKwN3yqhQ0Z1QrIASr4frKfLlG3XCR4uu86LQGRDwTSkFUFg38S1WJ6wxcYx2w98SoE9J4Un&#10;nBQbNILeQ61ZYGTrht+g1MCd8aYLB9yoIhNJioBFVT7R5rpnViQukNrbe9H9/4Pl73ZXjgwtOoES&#10;zRQK/vPLtx/fv5IqajNav4DLtb1y087DjET3nVPxHxTIvqGvqzfzWQlVbxs6L49m86M6ayv2gXA4&#10;VNX8eFbXlHB4zOo3dZkcigck63x4K4wi0WioQ+2SpGx34QOiw/XOJQb2Rg7t+SBl2rjNzUo6smOx&#10;zumXv5W2Z9NpzAcYPrtm+zGG1GREnsdlDRqcobU7tBRMZSGP1xtKmNxgZnhwCfzvGUCN6niVnXrW&#10;ipxBHfP6VxaR4pr5Pn+SQmQh1RAwd3JQUeBHSFKDSqxTrky0bkx7i6o6k9vdW34+APaC+XDFHPob&#10;BPEChEssnTRgbSaLkt64z386j/5oO9xSMmJeoMinLXMCXbNVKwPZ0UCIlEzguyDvzM4Z9RFDfxYR&#10;cMU0B07WcdqsQp5JPBtcnJ0lNwyIZeFCX1sewWP1IjkMQqrdNLRx0h7vk9fDQ7X8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oP6LzZAAAACAEAAA8AAAAAAAAAAQAgAAAAIgAAAGRycy9kb3ducmV2&#10;LnhtbFBLAQIUABQAAAAIAIdO4kBpsESFbQIAAPAEAAAOAAAAAAAAAAEAIAAAACgBAABkcnMvZTJv&#10;RG9jLnhtbFBLBQYAAAAABgAGAFkBAAAHBgAAAAA=&#10;">
                <v:fill on="t" opacity="0f" focussize="0,0"/>
                <v:stroke weight="1.5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36"/>
          <w:szCs w:val="36"/>
        </w:rPr>
        <w:t>因地制宜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       </w:t>
      </w:r>
      <w:r>
        <w:rPr>
          <w:rFonts w:hint="eastAsia" w:ascii="米开软笔行楷" w:hAnsi="米开软笔行楷" w:eastAsia="米开软笔行楷" w:cs="米开软笔行楷"/>
          <w:sz w:val="36"/>
          <w:szCs w:val="36"/>
          <w:lang w:val="en-US"/>
        </w:rPr>
        <w:t>因地制宜</w:t>
      </w:r>
    </w:p>
    <w:p>
      <w:pPr>
        <w:jc w:val="center"/>
        <w:rPr>
          <w:rFonts w:hint="default" w:ascii="PingFang SC Regular" w:hAnsi="PingFang SC Regular" w:eastAsia="PingFang SC Regular" w:cs="PingFang SC Regular"/>
          <w:sz w:val="21"/>
          <w:szCs w:val="21"/>
        </w:rPr>
      </w:pPr>
    </w:p>
    <w:p>
      <w:pPr>
        <w:jc w:val="center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（3）提取下面句子的主干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  <w:u w:val="none"/>
        </w:rPr>
        <w:t>吸引历代文人墨客流连驻足的鸡鸣寺是寺庙建筑的代表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  <w:t>。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3.关于建筑的起源，小谷找到了以下资料。其中排列最连贯的一项是(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) (3分)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①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因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此，在传统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语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境中多以“土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木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指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代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建筑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②同时，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因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其以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柱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承重，以墙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围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合，故有“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墙倒屋不塌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”的美誉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③后来，起源于北方的“穴居”和起源于南方的“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巢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居”，经过演变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逐渐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趋同，最终形成以木结构为主，土、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竹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、砖、石等材料为辅的古典建筑体系。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④“土”和“木”正是这两种文明在住宅建筑上的表现。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⑤从建筑的起源来看，中国文明的发源地有两个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——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北方的黄河流域和南方的长江流域。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</w:rPr>
        <w:sectPr>
          <w:pgSz w:w="11906" w:h="16838"/>
          <w:pgMar w:top="794" w:right="794" w:bottom="794" w:left="794" w:header="851" w:footer="992" w:gutter="0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A.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④⑤③②①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B.④③⑤②①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C.⑤④①③②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D.⑤③①②④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  <w:sectPr>
          <w:type w:val="continuous"/>
          <w:pgSz w:w="11906" w:h="16838"/>
          <w:pgMar w:top="794" w:right="794" w:bottom="794" w:left="794" w:header="851" w:footer="992" w:gutter="0"/>
          <w:cols w:equalWidth="0" w:num="2">
            <w:col w:w="4946" w:space="425"/>
            <w:col w:w="4946"/>
          </w:cols>
          <w:rtlGutter w:val="0"/>
          <w:docGrid w:type="lines" w:linePitch="312" w:charSpace="0"/>
        </w:sect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4.“一个建筑师，半座南京城”道出了现代建筑学家杨廷宝对南京城市建设的影响。你看到下面这则展览通知，想邀请小谷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本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月一起去参观。请根据展览通知和日历表，拟写则邀请短信。(4 分)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3282315</wp:posOffset>
            </wp:positionH>
            <wp:positionV relativeFrom="paragraph">
              <wp:posOffset>30480</wp:posOffset>
            </wp:positionV>
            <wp:extent cx="3143250" cy="2355215"/>
            <wp:effectExtent l="0" t="0" r="6350" b="6985"/>
            <wp:wrapNone/>
            <wp:docPr id="5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/>
                  </pic:nvPicPr>
                  <pic:blipFill>
                    <a:blip r:embed="rId7"/>
                    <a:srcRect t="5230" r="-107" b="3673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57785</wp:posOffset>
                </wp:positionV>
                <wp:extent cx="3032125" cy="2297430"/>
                <wp:effectExtent l="9525" t="9525" r="31750" b="298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2125" cy="229743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25pt;margin-top:4.55pt;height:180.9pt;width:238.75pt;z-index:251662336;v-text-anchor:middle;mso-width-relative:page;mso-height-relative:page;" fillcolor="#000000" filled="t" stroked="t" coordsize="21600,21600" o:gfxdata="UEsDBAoAAAAAAIdO4kAAAAAAAAAAAAAAAAAEAAAAZHJzL1BLAwQUAAAACACHTuJAbIMKddgAAAAH&#10;AQAADwAAAGRycy9kb3ducmV2LnhtbE2PzU7DMBCE70i8g7VIXFBrJyXQhGx6QAIJCanQcuG2iU0S&#10;iO0Qu39vz3KC42hGM9+Uq6MdxN5MofcOIZkrEMY1XveuRXjbPsyWIEIkp2nwziCcTIBVdX5WUqH9&#10;wb2a/Sa2gktcKAihi3EspAxNZyyFuR+NY+/DT5Yiy6mVeqIDl9tBpkrdSEu944WORnPfmeZrs7MI&#10;dKL1U/aSP38/6vSz7q+yhVXviJcXiboDEc0x/oXhF5/RoWKm2u+cDmJASDMOIuQJCHavl4qf1QiL&#10;W5WDrEr5n7/6AVBLAwQUAAAACACHTuJA/i23WmYCAADlBAAADgAAAGRycy9lMm9Eb2MueG1srVRL&#10;bhQxEN0jcQfLe9LzSUgySk80mtGwiUikgFhX3O5pS/5R9kxPuAwSOw7BcSKuQdnufBRAZEEv3GW7&#10;/FzvVZXPzvdGs53EoJyt+fhgxJm0wjXKbmr+8cP6zQlnIYJtQDsra34rAz+fv3511vuZnLjO6UYi&#10;IxAbZr2veRejn1VVEJ00EA6cl5Y2W4cGIk1xUzUIPaEbXU1Go7dV77Dx6IQMgVZXZZMPiPgSQNe2&#10;SsiVE1sjbSyoKDVEohQ65QOf52jbVop42bZBRqZrTkxjHukSsm/SWM3PYLZB8J0SQwjwkhCecTKg&#10;LF36ALWCCGyL6jcoowS64Np4IJypCpGsCLEYj55pc92Bl5kLSR38g+jh/8GK97srZKqp+ZQzC4YS&#10;/vPr97sf39g0adP7MCOXa3+FwyyQmYjuWzTpTxTYPut5+6Cn3EcmaHE6mk7GkyPOBO1NJqfHh9Os&#10;ePV43GOI76QzLBk1R0pY1hF2FyHSleR675JuC06rZq20zhPc3Cw1sh2k5OavnNW+g2E1kSCMUFyL&#10;/RRDW9ZTF5yOjqgiBFA9t1RHZBpPmgS74Qz0hhpFRMzgf4/gcHw8Pl0Wpw4aWSI4SnH9K4pEcQWh&#10;K0fyFekIzIyK1GxamZqfFIKFj7ZEJSWnpCNZN665pVSiKzUevFgrgr2AEK8AqaiJILV9vKSh1Y5Y&#10;u8HirHP45U/ryZ9qjXY566lJSJHPW0BJpbI1S0eyj+mx8CKbhI9R35stOvOJOn2REGgLrCCcouMw&#10;WcbSiPRWCLlYZDfqCg/xwl57kcAT20SOqj/nbujU1F5P59nr8XWa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gwp12AAAAAcBAAAPAAAAAAAAAAEAIAAAACIAAABkcnMvZG93bnJldi54bWxQSwEC&#10;FAAUAAAACACHTuJA/i23WmYCAADlBAAADgAAAAAAAAABACAAAAAnAQAAZHJzL2Uyb0RvYy54bWxQ&#10;SwUGAAAAAAYABgBZAQAA/wUAAAAA&#10;">
                <v:fill on="t" opacity="0f" focussize="0,0"/>
                <v:stroke weight="1.5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展名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杨廷宝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：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一位建筑师与他的世纪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  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时间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2021年11月21日一2022年3月20日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</w:p>
    <w:p>
      <w:pPr>
        <w:ind w:firstLine="840" w:firstLineChars="40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9:00-17:00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周一闭馆(法定节假日除外)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展馆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江苏省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美术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馆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地址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南京市长江路266号 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费用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免费(需通过“官方微信公众号”预约)</w:t>
      </w:r>
    </w:p>
    <w:p/>
    <w:p>
      <w:pPr>
        <w:jc w:val="right"/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备注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：2022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1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1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日元旦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；2022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1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31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日除夕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jc w:val="center"/>
        <w:rPr>
          <w:rFonts w:hint="eastAsia" w:ascii="PingFang SC Semibold" w:hAnsi="PingFang SC Semibold" w:eastAsia="PingFang SC Semibold" w:cs="PingFang SC Semibold"/>
          <w:b/>
          <w:bCs/>
          <w:sz w:val="24"/>
          <w:szCs w:val="24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4"/>
          <w:szCs w:val="24"/>
        </w:rPr>
        <w:t>二(45分)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(一)阅读下面这首词，完成5-6题。 (5分)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鹧鸪</w:t>
      </w:r>
      <w:r>
        <w:rPr>
          <w:rFonts w:hint="eastAsia" w:ascii="楷体" w:hAnsi="楷体" w:eastAsia="楷体" w:cs="楷体"/>
          <w:sz w:val="28"/>
          <w:szCs w:val="28"/>
        </w:rPr>
        <w:t>天·题赵次山鱼乐堂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[南宋]戴复古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vertAlign w:val="superscript"/>
        </w:rPr>
        <w:t>①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圉圉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②</w:t>
      </w:r>
      <w:r>
        <w:rPr>
          <w:rFonts w:hint="eastAsia" w:ascii="楷体" w:hAnsi="楷体" w:eastAsia="楷体" w:cs="楷体"/>
          <w:sz w:val="28"/>
          <w:szCs w:val="28"/>
        </w:rPr>
        <w:t>洋洋各自由。或行或舞或沉浮。观鱼未必知鱼乐，政恐清波照白头。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休结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网</w:t>
      </w:r>
      <w:r>
        <w:rPr>
          <w:rFonts w:hint="eastAsia" w:ascii="楷体" w:hAnsi="楷体" w:eastAsia="楷体" w:cs="楷体"/>
          <w:sz w:val="28"/>
          <w:szCs w:val="28"/>
        </w:rPr>
        <w:t>，莫垂钩。机心一露使鱼愁。</w:t>
      </w:r>
      <w:r>
        <w:rPr>
          <w:rFonts w:hint="eastAsia" w:ascii="楷体" w:hAnsi="楷体" w:eastAsia="楷体" w:cs="楷体"/>
          <w:sz w:val="28"/>
          <w:szCs w:val="28"/>
          <w:u w:val="single"/>
        </w:rPr>
        <w:t>终知不是池中物，掉尾江湖汗漫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③</w:t>
      </w:r>
      <w:r>
        <w:rPr>
          <w:rFonts w:hint="eastAsia" w:ascii="楷体" w:hAnsi="楷体" w:eastAsia="楷体" w:cs="楷体"/>
          <w:sz w:val="28"/>
          <w:szCs w:val="28"/>
          <w:u w:val="single"/>
        </w:rPr>
        <w:t>游。</w:t>
      </w:r>
    </w:p>
    <w:p>
      <w:pPr>
        <w:jc w:val="right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(选自《全宋词》，中华书局2018年版)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[注释]①戴复古:曾从陆游学诗，一生不仕，浪游江湖。②圉圉(y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lang w:val="en-US" w:eastAsia="zh-CN"/>
        </w:rPr>
        <w:t>ǔ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) :被困而不得舒展的样子。③汗漫:辽阔无边。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5.下列对这首词的理解和分析不正确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的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一项是(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       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(2分)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A.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这首词词牌名是“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鹧鸪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天”，全词抒写了词人在赵次山鱼乐堂观赏游鱼的所见所感。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B.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及上片“或行或舞或沉浮”以轻快活泼的笔调，描绘了鱼在水中潜游沉浮的自由姿态。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C.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下片“休结网，莫垂钩"抒发由观鱼引发的感慨，流露出希望物我和谐相处的态度。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D.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“机心” 指机巧功利之心。词人将人的功利之心与鱼的快乐作对比，暗含自怨之意。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numPr>
          <w:ilvl w:val="0"/>
          <w:numId w:val="1"/>
        </w:num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理解下片中的面线句。(3分)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numPr>
          <w:ilvl w:val="0"/>
          <w:numId w:val="2"/>
        </w:num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阅读下面的文言文，完成7-10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（13分）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刘振之，字而强，慈谿人。性刚方，敦学行，乡人严重之。崇祯初，举于乡，以教谕迁鄢陵知县。十四年十二月，李自成陷许州。知州王应翼被害，都司张守正，乡官魏完真，诸生李文鹏、王应鹏皆死。自许以南无坚城。有奸人素通贼，倡言城小宜速降，振之怒叱退之。典史杜邦举曰：“城存与存，亡与亡，人臣大义，公言是。”振之乃与集吏民共守。贼大至，城陷，振之秉笏坐堂上。贼索印，不与，缚置雪中三日夜，骂不绝口，乱刃交下乃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初，振之书一小简，藏箧中，每岁元旦取视，辄加纸封其上。及死，家人发箧，乃“不贪财、不好色、不畏死”三语也，其立志如此。赠光禄寺丞。邦举，富平人。许被屠，鄢陵人汹惧，守者或遁走，邦举捕得，斩以徇。及城陷，自成欲降之，邦举骂曰：“朝廷臣子，岂为贼用！”贼抉其舌，含血喷之，遂遇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right"/>
        <w:textAlignment w:val="auto"/>
        <w:outlineLvl w:val="9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（选自《明史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·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列传第一百八十一》，中华书局2015年版，有删改）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［注释］①笏（h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lang w:val="en-US" w:eastAsia="zh-CN"/>
        </w:rPr>
        <w:t>ù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）:古代大臣上朝拿着的手板，用以记事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②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箧〈qi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 w:eastAsia="zh-CN"/>
        </w:rPr>
        <w:t>è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：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小箱子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③汹（xi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 w:eastAsia="zh-CN"/>
        </w:rPr>
        <w:t>ō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ng）惧：恐惧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④徇（x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lang w:val="en-US" w:eastAsia="zh-CN"/>
        </w:rPr>
        <w:t>ù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n）:巡行示众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7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下列加点词意义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相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同的一项是（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）（2分）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</w:rPr>
        <w:sectPr>
          <w:type w:val="continuous"/>
          <w:pgSz w:w="11906" w:h="16838"/>
          <w:pgMar w:top="794" w:right="794" w:bottom="794" w:left="794" w:header="851" w:footer="992" w:gutter="0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A.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性刚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</w:rPr>
        <w:t>方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</w:rPr>
        <w:t>方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七百里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B. 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自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许州以南无坚城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</w:rPr>
        <w:t>自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非亭午夜分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C. 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振之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书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一小简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与朱元思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书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D.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岂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为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贼用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天子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为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动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  <w:sectPr>
          <w:type w:val="continuous"/>
          <w:pgSz w:w="11906" w:h="16838"/>
          <w:pgMar w:top="794" w:right="794" w:bottom="794" w:left="794" w:header="851" w:footer="992" w:gutter="0"/>
          <w:cols w:equalWidth="0" w:num="2">
            <w:col w:w="4946" w:space="425"/>
            <w:col w:w="4946"/>
          </w:cols>
          <w:rtlGutter w:val="0"/>
          <w:docGrid w:type="lines" w:linePitch="312" w:charSpace="0"/>
        </w:sect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8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.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下面是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发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字的文言词义积累卡，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请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填写义项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（2分）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drawing>
          <wp:inline distT="0" distB="0" distL="114300" distR="114300">
            <wp:extent cx="6546850" cy="2306320"/>
            <wp:effectExtent l="0" t="0" r="6350" b="508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（1）__________________________________       （2）__________________________________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9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按要求回答问题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。（5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分）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（1）用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/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给下面的句子画出朗读停顿，画两处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（2分） </w:t>
      </w: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城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与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亡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与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亡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人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臣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大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（2）用现代汉语翻译句子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。（3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分）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有奸人素通贼，倡言城小宜速降，振之怒叱退之。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10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.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按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孟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子的标准，文中的刘振之、杜邦举堪称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大丈夫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请结合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选文分析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（4分）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（三）阅读下面的文章，完成11-13题。（12分）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木字旁的人生</w:t>
      </w:r>
    </w:p>
    <w:p>
      <w:pPr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朱成玉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u w:val="single"/>
        </w:rPr>
      </w:pPr>
      <w:r>
        <w:rPr>
          <w:rFonts w:hint="eastAsia" w:ascii="楷体" w:hAnsi="楷体" w:eastAsia="楷体" w:cs="楷体"/>
          <w:sz w:val="28"/>
          <w:szCs w:val="28"/>
        </w:rPr>
        <w:t>园丁是令我艳羡的。一颗亲近草木的灵魂，必然是芬芳的。与其说他在照看那些花草,不如说花草在照看他。他每天穿梭花草间，慢慢就忘却了自己的痛苦，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颗受伤的心得到治愈。当然，互相给予也是人与草木间和谐相处的最好方式，</w:t>
      </w:r>
      <w:r>
        <w:rPr>
          <w:rFonts w:hint="eastAsia" w:ascii="楷体" w:hAnsi="楷体" w:eastAsia="楷体" w:cs="楷体"/>
          <w:sz w:val="28"/>
          <w:szCs w:val="28"/>
          <w:u w:val="single"/>
        </w:rPr>
        <w:t>草木因人而葳蕤</w:t>
      </w:r>
      <w:r>
        <w:rPr>
          <w:rFonts w:hint="default" w:ascii="楷体" w:hAnsi="楷体" w:eastAsia="楷体" w:cs="楷体"/>
          <w:sz w:val="28"/>
          <w:szCs w:val="28"/>
          <w:u w:val="single"/>
        </w:rPr>
        <w:t>，</w:t>
      </w:r>
      <w:r>
        <w:rPr>
          <w:rFonts w:hint="eastAsia" w:ascii="楷体" w:hAnsi="楷体" w:eastAsia="楷体" w:cs="楷体"/>
          <w:sz w:val="28"/>
          <w:szCs w:val="28"/>
          <w:u w:val="single"/>
        </w:rPr>
        <w:t>人因草木而丰盈。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喜爱草木，看见整齐的草坪，就想躺下来与它们亲近。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暮色中，陪一株桂树看河水，或者陪着河水看桂树，浓浓的桂花香提醒我，它才是主角。那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刻，我觉得自己正在被一棵树偷窥，但一点都不妨碍我继续敞开。我把一棵树当成心里的房间，生于斯长于斯死于斯。那房子永远不会倒掉，因为它的根系过于庞大。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我从故乡的草丛里走过，闻到了久违的芳香。上车的时候，我的身上粘着一个苍耳，我并没有扔下它，带着它吧，也算是我从故土带回来的一份念想。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苍耳，喜欢黏着我们，不管不顾地爱着我们。而我曾经一次次地将它丢弃，它黏人的样子让人不爽</w:t>
      </w:r>
      <w:r>
        <w:rPr>
          <w:rFonts w:hint="eastAsia" w:ascii="楷体" w:hAnsi="楷体" w:eastAsia="楷体" w:cs="楷体"/>
          <w:sz w:val="28"/>
          <w:szCs w:val="28"/>
          <w:u w:val="none"/>
        </w:rPr>
        <w:t>。</w:t>
      </w:r>
      <w:r>
        <w:rPr>
          <w:rFonts w:hint="eastAsia" w:ascii="楷体" w:hAnsi="楷体" w:eastAsia="楷体" w:cs="楷体"/>
          <w:sz w:val="28"/>
          <w:szCs w:val="28"/>
          <w:u w:val="single"/>
        </w:rPr>
        <w:t>可是此刻，它像丫丫学步的孩子，牵我的手，不肯放松;它又像衰老的母亲，只认得我，跟在我身后，亦步亦趋。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秋天的草木里，我还会想起藤，它是一条绳索， 用嫩綠的叶子伪装，你若与它相爱，它便做你的秋千;你若与它相杀，它便捆缚你。越是深秋，它绿得越恣意盎然。在一片萧瑟之境，它鼓舞着人心，借着一面墙以及一切可攀爬之物，将触角无限伸张出去，所以我们总能看见它张牙舞爪地铺满一面墙，那是它在号召晚秋里的植物们，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起把秋天再往回拉一拉。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在这么美的秋光里，草儿终于不再倔强，温顺地选择枯萎。它们将会得到我的祝福，我祝福每一棵草都能满足地对生活点点头。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心有草木，每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步都是曼妙的旅行，每一步都在慢慢走出一段木字旁的人生。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于是，我贴紧大地，假装成-株草木， 如此，才能躲过俗世里欲念的追杀。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个人，不能因为没有登顶高峰，就把双脚定义为失败的双脚;不能因为没有长生不老，就把身体定义为失败的躯壳;不能因为没有握到那柄至高无上的权杖，就把一生定义为失败的人生。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钱穆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先生</w:t>
      </w:r>
      <w:r>
        <w:rPr>
          <w:rFonts w:hint="eastAsia" w:ascii="楷体" w:hAnsi="楷体" w:eastAsia="楷体" w:cs="楷体"/>
          <w:sz w:val="28"/>
          <w:szCs w:val="28"/>
        </w:rPr>
        <w:t>痴迷侍弄花草，他的夫人回忆说，那时候二十多平方米的小房子里，竟然养了大大小小近百盆花草，摆满了窗框上柜子上书桌.上茶几上阳台上，他用栽花赏花代替了一部分书房运动。他喜欢围棋,但从不与人对弈，他觉得那样费时伤神，所以，他总是自己摆棋谱,这亦是一种淡然的木字旁的人生。拥有了它，就上升了一个境界，心中无欲，草木葱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选择去花草间清修的人，必然带着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颗芬芳的心。 你从不会看到，蜜蜂们会为了花蜜而争吵,也不会看到蝴蝶们会因为花香而彼此争执。选择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了</w:t>
      </w:r>
      <w:r>
        <w:rPr>
          <w:rFonts w:hint="eastAsia" w:ascii="楷体" w:hAnsi="楷体" w:eastAsia="楷体" w:cs="楷体"/>
          <w:sz w:val="28"/>
          <w:szCs w:val="28"/>
        </w:rPr>
        <w:t>草木，便是选择了无争之境，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选择了草木</w:t>
      </w:r>
      <w:r>
        <w:rPr>
          <w:rFonts w:hint="eastAsia" w:ascii="楷体" w:hAnsi="楷体" w:eastAsia="楷体" w:cs="楷体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便有了</w:t>
      </w:r>
      <w:r>
        <w:rPr>
          <w:rFonts w:hint="eastAsia" w:ascii="楷体" w:hAnsi="楷体" w:eastAsia="楷体" w:cs="楷体"/>
          <w:sz w:val="28"/>
          <w:szCs w:val="28"/>
        </w:rPr>
        <w:t>木字旁的人生。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且珍惜好你的木字旁</w:t>
      </w:r>
      <w:r>
        <w:rPr>
          <w:rFonts w:hint="eastAsia" w:ascii="楷体" w:hAnsi="楷体" w:eastAsia="楷体" w:cs="楷体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储存好你的香气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11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.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我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亲近草木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除了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看见整齐的草坪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就想躺下来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之外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还有哪些表现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？（3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分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12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根据要求回答问题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（5分）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1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）草木因人而葳蕤，人因草木而丰盈。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（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理解这句话的含义）（2分）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（2）可是此刻，它像丫丫学步的孩子，牵我的手，不肯放松;它又像衰老的母亲，只认得我，跟在我身后，亦步亦趋。（赏析这句话的表达效果）（3分）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13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从全文来看，标题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木字旁的人生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有哪些内涵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（4分）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（四）阅读《昆虫记》选段，完成14-17题。（15分）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材料一</w:t>
      </w:r>
    </w:p>
    <w:p>
      <w:pPr>
        <w:ind w:firstLine="420" w:firstLineChars="20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一只圣甲虫制成了粪球之后，便爬出纷乱熙攘的群体，倒退着推动自己的战利品离开工 地，最晚赶来的那些圣甲虫有一个在它的身旁，刚开始在制作自己的粪球，便突然放下手中 的活计，奔向滚动着的粪球，助那个幸运的拥有者一臂之力，后者似乎很乐意接受这种帮助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这之后，这两个同伴便联手干起活儿来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它俩争先恐后地努力把粪球往安全的地方运去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在 工地上是否果真有过协议，双方獻许平分这块蛋糕？在一个揉制糞球时，另一个是否在挖据 富矿脉以提取原料，添加到共同的财富上去呢？我从未看到这种合作，我一直看到的只是每 只圣甲虫都独自地在开采地点忙乎着自己的活计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因此，后来者是没有任何既定权益的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ind w:firstLine="525" w:firstLineChars="25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那么，是否是异性间的一种合作，是一对圣甲虫在忙着成家立业？有一段时间，我确实这么想过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两只圣甲虫，一前一后，激情满怀地在一起推动着那沉重的粪球，这让我想起了 以前有人手摇风琴唱着的歌儿：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为了布置家什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 xml:space="preserve">咱们怎么办呀？ 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——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我们一起推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  <w:lang w:val="en-US"/>
        </w:rPr>
        <w:t>酒桶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你在前来我在后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通过解剖，我便丢掉了这种恩爱夫妻的想法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圣甲虫从外表上看是分不出雄雄 来的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因此我把两只一起运送粪球的圣甲虫拿来解剖，我发现它们往往是同一个性别的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ind w:firstLine="420" w:firstLineChars="20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既无家庭共同体，也无劳动共同体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那么这种表面上的合伙儿存在的理由是什么呢？ 理由很简单，饨（粹是想打劫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那个热心同伴假借着帮一把手，其实是心怀叵测，一有机 会便抢走粪球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材料二</w:t>
      </w:r>
    </w:p>
    <w:p>
      <w:pPr>
        <w:ind w:firstLine="420" w:firstLineChars="20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巨大的宽宏大量的隧蜂只要自己愿意，就可以用其利爪把这个毀其家园的小强盗给开履破肚了，可以用其大顎压碎它，用其螫针扎透它，但隧蜂压根儿就没这么干，却任由耶个小强盗血红看眼睛盯住自己的宅门，一动不动地待在旁边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隧蜂表现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出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这种愚蠢的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宽厚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到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到底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是为什么呢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？</w:t>
      </w:r>
    </w:p>
    <w:p>
      <w:pPr>
        <w:ind w:firstLine="420" w:firstLineChars="200"/>
        <w:rPr>
          <w:rFonts w:hint="default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隧蜂飞走了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小飞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蝇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立刻飞进洞去，像进自己家门似的大大方方・现在，它可以随意地在储藏室里挑选了，因为所有的储藏宣都是敞开着的；它还趁机建造了自己的产卵室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 xml:space="preserve"> 在隧蜂但来之前，没有谁会打扰它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……私闯民宅者要干坏事必须有充裕的时间，但罪犯的计时器非常精确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能准确地计算出隧蜂在外面的时间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当隧蜂从好外返回时，小飞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蝇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已经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逃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走了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它飞幕在禺渦穴不远的地方，特在一个有利位瓦欧准机会再次打劫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</w:rPr>
        <w:t>材料三</w:t>
      </w:r>
    </w:p>
    <w:p>
      <w:pPr>
        <w:ind w:firstLine="420" w:firstLineChars="200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七月，牛后酷热难耐，成耳的昆虫干渴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难忍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，在枯萎打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蔫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儿的花上爬来爬去，想找点儿水解渴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却对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普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遍的水荒不屑一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顾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它用它那如钻头农的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细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嘴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在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自己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那永不干酒的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酒窖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中钻了开来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它不停地歌唱着，落在一根小树的细枝上，钻遂那坚硬平滑、袱太阳炬得汁液饱満的树皮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它从伯孔中把吸管枯进去之后，便一动不动地、聚精会神地、美滋滋地沉浸 在汁液和歌声的甜炎之中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ind w:firstLine="420" w:firstLineChars="200"/>
        <w:rPr>
          <w:rFonts w:hint="default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……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许许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多多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渴得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不行的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家伙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在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转悠着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它们发现了这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  <w:lang w:val="en-US"/>
        </w:rPr>
        <w:t>口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井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因为从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  <w:lang w:val="en-US"/>
        </w:rPr>
        <w:t>井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</w:rPr>
        <w:t>栏上渗出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  <w:lang w:val="en-US"/>
        </w:rPr>
        <w:t>的树枝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u w:val="single"/>
          <w:lang w:val="en-US"/>
        </w:rPr>
        <w:t>使这口井暴露了</w:t>
      </w:r>
      <w:r>
        <w:rPr>
          <w:rFonts w:hint="default" w:ascii="PingFang SC Regular" w:hAnsi="PingFang SC Regular" w:eastAsia="PingFang SC Regular" w:cs="PingFang SC Regular"/>
          <w:sz w:val="21"/>
          <w:szCs w:val="21"/>
          <w:u w:val="single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它们一拥而上，一开始还有点儿小心鼻晁，只是傍癖歩出来的汁液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我看见拥挤在甜安的井旁的有胡蜂、苍蝇、球坟、泥蜂、蛛垛、金匠花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金龟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最多的是蚂蚁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最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小的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为了靠近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清泉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便从蝉的肚腹下钻过去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，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宽厚仁慈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的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便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抬起爪子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，让这些不速之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客自由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通过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……不速之客们贪心越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来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越大：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刚才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还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谨小慎微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的它们突然变成了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一群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乱哄哄的侵略者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一心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要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把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掘井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者从井边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驱逐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掉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jc w:val="right"/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（选自《昆虫记》，人民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教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育出版社2017年版，有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删减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14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下列探究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专题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与以上材料内容最符合的一项是（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       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） （3分）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  <w:sectPr>
          <w:type w:val="continuous"/>
          <w:pgSz w:w="11906" w:h="16838"/>
          <w:pgMar w:top="794" w:right="794" w:bottom="794" w:left="794" w:header="851" w:footer="992" w:gutter="0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A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爱劳动的昆虫们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B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.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爱抢劫的昆虫们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C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昆虫界的合伙人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ab/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D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昆虫界的热心人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  <w:sectPr>
          <w:type w:val="continuous"/>
          <w:pgSz w:w="11906" w:h="16838"/>
          <w:pgMar w:top="794" w:right="794" w:bottom="794" w:left="794" w:header="851" w:footer="992" w:gutter="0"/>
          <w:cols w:equalWidth="0" w:num="2">
            <w:col w:w="4946" w:space="425"/>
            <w:col w:w="4946"/>
          </w:cols>
          <w:rtlGutter w:val="0"/>
          <w:docGrid w:type="lines" w:linePitch="312" w:charSpace="0"/>
        </w:sect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15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要求回答问题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（5分〉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（1）为了布置家什。咱们怎么办呀？——我们一起推酒桶，你在前来我在后。（作者引用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歌词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有何用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意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？）（3分〉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（2）它们发现了这口井。因为从井栏上渗出的树枝，使这口井暴露了。（这里的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井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和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“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井栏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”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分别喻指什么？（2分）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16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材料一中关于圣甲虫合伙劳动的真相，作者为什么到文末才掲示？（3分）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17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 xml:space="preserve">. 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你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是否赞同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下面两句中作者对隧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蜂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和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的评价？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结合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材料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说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明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理由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。（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3分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（1）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隧蜂表现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出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这种愚蠢的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宽厚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到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到底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是为什么呢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？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</w:r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（2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）</w:t>
      </w:r>
      <w:r>
        <w:rPr>
          <w:rFonts w:hint="eastAsia" w:ascii="PingFang SC Semibold" w:hAnsi="PingFang SC Semibold" w:eastAsia="PingFang SC Semibold" w:cs="PingFang SC Semibold"/>
          <w:b/>
          <w:bCs/>
          <w:sz w:val="21"/>
          <w:szCs w:val="21"/>
          <w:u w:val="single"/>
          <w:lang w:val="en-US"/>
        </w:rPr>
        <w:t>宽厚仁慈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的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蝉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便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抬起爪子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，让这些不速之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客自由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通过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。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rPr>
          <w:rFonts w:hint="default" w:ascii="PingFang SC Regular" w:hAnsi="PingFang SC Regular" w:eastAsia="PingFang SC Regular" w:cs="PingFang SC Regular"/>
          <w:sz w:val="21"/>
          <w:szCs w:val="21"/>
          <w:u w:val="none"/>
        </w:rPr>
      </w:pP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__________________________________________________________________________________________________</w:t>
      </w:r>
    </w:p>
    <w:p>
      <w:pPr>
        <w:jc w:val="center"/>
        <w:rPr>
          <w:rFonts w:hint="eastAsia" w:ascii="PingFang SC Semibold" w:hAnsi="PingFang SC Semibold" w:eastAsia="PingFang SC Semibold" w:cs="PingFang SC Semibold"/>
          <w:b/>
          <w:bCs/>
          <w:sz w:val="24"/>
          <w:szCs w:val="24"/>
        </w:rPr>
      </w:pPr>
      <w:r>
        <w:rPr>
          <w:rFonts w:hint="eastAsia" w:ascii="PingFang SC Semibold" w:hAnsi="PingFang SC Semibold" w:eastAsia="PingFang SC Semibold" w:cs="PingFang SC Semibold"/>
          <w:b/>
          <w:bCs/>
          <w:sz w:val="24"/>
          <w:szCs w:val="24"/>
        </w:rPr>
        <w:t>三（30分）</w:t>
      </w:r>
    </w:p>
    <w:p>
      <w:pPr>
        <w:rPr>
          <w:rFonts w:hint="eastAsia" w:ascii="PingFang SC Regular" w:hAnsi="PingFang SC Regular" w:eastAsia="PingFang SC Regular" w:cs="PingFang SC Regular"/>
          <w:sz w:val="21"/>
          <w:szCs w:val="21"/>
          <w:lang w:eastAsia="zh-CN"/>
        </w:rPr>
        <w:sectPr>
          <w:type w:val="continuous"/>
          <w:pgSz w:w="11906" w:h="16838"/>
          <w:pgMar w:top="794" w:right="794" w:bottom="794" w:left="794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18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法布尔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在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《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昆虫记</w:t>
      </w:r>
      <w:r>
        <w:rPr>
          <w:rFonts w:hint="default" w:ascii="PingFang SC Regular" w:hAnsi="PingFang SC Regular" w:eastAsia="PingFang SC Regular" w:cs="PingFang SC Regular"/>
          <w:sz w:val="21"/>
          <w:szCs w:val="21"/>
        </w:rPr>
        <w:t>》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中写道:“大自然中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类似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的两个极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端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比比皆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是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....它以污秽创造出鲜花。用一点点粪肥就能创造出优质的麦粒。”请根据以上材料。自拟题目。写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val="en-US"/>
        </w:rPr>
        <w:t>一</w:t>
      </w:r>
      <w:r>
        <w:rPr>
          <w:rFonts w:hint="eastAsia" w:ascii="PingFang SC Regular" w:hAnsi="PingFang SC Regular" w:eastAsia="PingFang SC Regular" w:cs="PingFang SC Regular"/>
          <w:sz w:val="21"/>
          <w:szCs w:val="21"/>
        </w:rPr>
        <w:t>篇不少于600字的作文。文体自定，诗砍除外。不得出现真实的校名、人名。(30分</w:t>
      </w:r>
      <w:r>
        <w:rPr>
          <w:rFonts w:hint="eastAsia" w:ascii="PingFang SC Regular" w:hAnsi="PingFang SC Regular" w:eastAsia="PingFang SC Regular" w:cs="PingFang SC Regular"/>
          <w:sz w:val="21"/>
          <w:szCs w:val="21"/>
          <w:lang w:eastAsia="zh-CN"/>
        </w:rPr>
        <w:t>）</w:t>
      </w: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 Semibold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 Regular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米开软笔行楷">
    <w:altName w:val="宋体"/>
    <w:panose1 w:val="03000600000000000000"/>
    <w:charset w:val="86"/>
    <w:family w:val="auto"/>
    <w:pitch w:val="default"/>
    <w:sig w:usb0="00000000" w:usb1="00000000" w:usb2="00000016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ingFang SC 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07BCA"/>
    <w:multiLevelType w:val="singleLevel"/>
    <w:tmpl w:val="61E07BCA"/>
    <w:lvl w:ilvl="0" w:tentative="0">
      <w:start w:val="6"/>
      <w:numFmt w:val="decimal"/>
      <w:suff w:val="nothing"/>
      <w:lvlText w:val="%1."/>
      <w:lvlJc w:val="left"/>
    </w:lvl>
  </w:abstractNum>
  <w:abstractNum w:abstractNumId="1">
    <w:nsid w:val="61E07C25"/>
    <w:multiLevelType w:val="singleLevel"/>
    <w:tmpl w:val="61E07C25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EF33DAA9"/>
    <w:rsid w:val="4FC4331E"/>
    <w:rsid w:val="79EF93BC"/>
    <w:rsid w:val="EF33D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2022-01-14T00:59:00Z</dcterms:created>
  <dc:creator>caizhichang</dc:creator>
  <cp:lastModifiedBy>MAC</cp:lastModifiedBy>
  <dcterms:modified xsi:type="dcterms:W3CDTF">2022-01-22T14:22:15Z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0EC373B32C014B22AF2130C3EA36038F</vt:lpwstr>
  </property>
</Properties>
</file>