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6C404" w14:textId="2780E05D" w:rsidR="00664A68" w:rsidRPr="00664A68" w:rsidRDefault="00664A68" w:rsidP="00664A68">
      <w:pPr>
        <w:spacing w:line="360" w:lineRule="auto"/>
        <w:jc w:val="center"/>
        <w:textAlignment w:val="center"/>
        <w:rPr>
          <w:rFonts w:ascii="宋体" w:eastAsia="宋体" w:hAnsi="宋体" w:cs="宋体"/>
          <w:b/>
          <w:sz w:val="32"/>
          <w:szCs w:val="24"/>
        </w:rPr>
      </w:pPr>
      <w:r w:rsidRPr="00664A68">
        <w:rPr>
          <w:rFonts w:ascii="宋体" w:eastAsia="宋体" w:hAnsi="宋体" w:cs="宋体"/>
          <w:b/>
          <w:noProof/>
          <w:sz w:val="32"/>
          <w:szCs w:val="24"/>
        </w:rPr>
        <w:drawing>
          <wp:anchor distT="0" distB="0" distL="114300" distR="114300" simplePos="0" relativeHeight="251659264" behindDoc="0" locked="0" layoutInCell="1" allowOverlap="1" wp14:anchorId="70A28E87" wp14:editId="2742CB67">
            <wp:simplePos x="0" y="0"/>
            <wp:positionH relativeFrom="page">
              <wp:posOffset>10185400</wp:posOffset>
            </wp:positionH>
            <wp:positionV relativeFrom="topMargin">
              <wp:posOffset>12090400</wp:posOffset>
            </wp:positionV>
            <wp:extent cx="266700" cy="381000"/>
            <wp:effectExtent l="0" t="0" r="0" b="0"/>
            <wp:wrapNone/>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4"/>
                    <a:stretch>
                      <a:fillRect/>
                    </a:stretch>
                  </pic:blipFill>
                  <pic:spPr>
                    <a:xfrm>
                      <a:off x="0" y="0"/>
                      <a:ext cx="266700" cy="381000"/>
                    </a:xfrm>
                    <a:prstGeom prst="rect">
                      <a:avLst/>
                    </a:prstGeom>
                  </pic:spPr>
                </pic:pic>
              </a:graphicData>
            </a:graphic>
          </wp:anchor>
        </w:drawing>
      </w:r>
      <w:r w:rsidR="00427230" w:rsidRPr="00427230">
        <w:rPr>
          <w:rFonts w:ascii="宋体" w:eastAsia="宋体" w:hAnsi="宋体" w:cs="宋体"/>
          <w:b/>
          <w:noProof/>
          <w:sz w:val="32"/>
          <w:szCs w:val="24"/>
        </w:rPr>
        <w:t>2022-2023学年第一学期八年级生物期末复习卷08</w:t>
      </w:r>
    </w:p>
    <w:p w14:paraId="126AAB0B" w14:textId="77777777" w:rsidR="00664A68" w:rsidRPr="00664A68" w:rsidRDefault="00664A68" w:rsidP="00664A68">
      <w:pPr>
        <w:spacing w:line="360" w:lineRule="auto"/>
        <w:jc w:val="left"/>
        <w:textAlignment w:val="center"/>
        <w:rPr>
          <w:rFonts w:ascii="宋体" w:eastAsia="宋体" w:hAnsi="宋体" w:cs="宋体"/>
          <w:b/>
          <w:sz w:val="24"/>
          <w:szCs w:val="24"/>
        </w:rPr>
      </w:pPr>
      <w:r w:rsidRPr="00664A68">
        <w:rPr>
          <w:rFonts w:ascii="宋体" w:eastAsia="宋体" w:hAnsi="宋体" w:cs="宋体"/>
          <w:b/>
          <w:sz w:val="24"/>
          <w:szCs w:val="24"/>
        </w:rPr>
        <w:t>一、判断题</w:t>
      </w:r>
    </w:p>
    <w:p w14:paraId="2130737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szCs w:val="24"/>
        </w:rPr>
        <w:t xml:space="preserve">1. </w:t>
      </w:r>
      <w:r w:rsidRPr="00664A68">
        <w:rPr>
          <w:rFonts w:ascii="宋体" w:eastAsia="宋体" w:hAnsi="宋体" w:cs="宋体"/>
          <w:szCs w:val="24"/>
        </w:rPr>
        <w:t>吸虫、绦虫、丝虫和蛔虫都会引起寄生虫病。</w:t>
      </w:r>
      <w:r w:rsidRPr="00664A68">
        <w:rPr>
          <w:rFonts w:ascii="Times New Roman" w:eastAsia="宋体" w:hAnsi="Times New Roman" w:cs="宋体" w:hint="eastAsia"/>
          <w:szCs w:val="24"/>
        </w:rPr>
        <w:t>（</w:t>
      </w:r>
      <w:r w:rsidRPr="00664A68">
        <w:rPr>
          <w:rFonts w:ascii="Times New Roman" w:eastAsia="宋体" w:hAnsi="Times New Roman" w:cs="宋体" w:hint="eastAsia"/>
          <w:szCs w:val="24"/>
        </w:rPr>
        <w:t xml:space="preserve">        </w:t>
      </w:r>
      <w:r w:rsidRPr="00664A68">
        <w:rPr>
          <w:rFonts w:ascii="Times New Roman" w:eastAsia="宋体" w:hAnsi="Times New Roman" w:cs="宋体" w:hint="eastAsia"/>
          <w:szCs w:val="24"/>
        </w:rPr>
        <w:t>）</w:t>
      </w:r>
    </w:p>
    <w:p w14:paraId="5AC9F44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 </w:t>
      </w:r>
      <w:r w:rsidRPr="00664A68">
        <w:rPr>
          <w:rFonts w:ascii="宋体" w:eastAsia="宋体" w:hAnsi="宋体" w:cs="宋体"/>
          <w:color w:val="000000"/>
          <w:szCs w:val="24"/>
        </w:rPr>
        <w:t>大熊猫、小熊猫、白鳍豚，丹顶鹤和金丝猴都是国家一级保护野生动物。（        ）</w:t>
      </w:r>
    </w:p>
    <w:p w14:paraId="10ADC23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 </w:t>
      </w:r>
      <w:r w:rsidRPr="00664A68">
        <w:rPr>
          <w:rFonts w:ascii="宋体" w:eastAsia="宋体" w:hAnsi="宋体" w:cs="宋体"/>
          <w:color w:val="000000"/>
          <w:szCs w:val="24"/>
        </w:rPr>
        <w:t>生产者都是绿色植物，它们能通过光合作用将无机物合成为有机物，同时也将太阳能转化为化学能贮存在有机物中。（        ）</w:t>
      </w:r>
    </w:p>
    <w:p w14:paraId="7500206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4. </w:t>
      </w:r>
      <w:r w:rsidRPr="00664A68">
        <w:rPr>
          <w:rFonts w:ascii="宋体" w:eastAsia="宋体" w:hAnsi="宋体" w:cs="宋体"/>
          <w:color w:val="000000"/>
          <w:szCs w:val="24"/>
        </w:rPr>
        <w:t>单细胞动物虽然个体微小，但也有自己的运动结构。例如，草履虫的纤毛摆动是在神经系统的调控下完成的。（        ）</w:t>
      </w:r>
    </w:p>
    <w:p w14:paraId="20E6FAC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5. </w:t>
      </w:r>
      <w:r w:rsidRPr="00664A68">
        <w:rPr>
          <w:rFonts w:ascii="宋体" w:eastAsia="宋体" w:hAnsi="宋体" w:cs="宋体"/>
          <w:color w:val="000000"/>
          <w:szCs w:val="24"/>
        </w:rPr>
        <w:t>直立人最早用火，并开始狩猎，是人类进化史中关键的一个阶段。（        ）</w:t>
      </w:r>
    </w:p>
    <w:p w14:paraId="582ED64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6. </w:t>
      </w:r>
      <w:r w:rsidRPr="00664A68">
        <w:rPr>
          <w:rFonts w:ascii="宋体" w:eastAsia="宋体" w:hAnsi="宋体" w:cs="宋体"/>
          <w:color w:val="000000"/>
          <w:szCs w:val="24"/>
        </w:rPr>
        <w:t>越低等的动物数量越少，这是因为不适应环境。（      ）</w:t>
      </w:r>
    </w:p>
    <w:p w14:paraId="17DFD1B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 xml:space="preserve">7. </w:t>
      </w:r>
      <w:r w:rsidRPr="00664A68">
        <w:rPr>
          <w:rFonts w:ascii="Times New Roman" w:eastAsia="宋体" w:hAnsi="Times New Roman" w:cs="宋体"/>
          <w:color w:val="000000"/>
          <w:szCs w:val="24"/>
        </w:rPr>
        <w:t>一般地说，生态系统中生物的种类越多，食物链和食物网越复杂，生态系统的自我调节能力就越强。（</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007D247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8. </w:t>
      </w:r>
      <w:r w:rsidRPr="00664A68">
        <w:rPr>
          <w:rFonts w:ascii="宋体" w:eastAsia="宋体" w:hAnsi="宋体" w:cs="宋体"/>
          <w:color w:val="000000"/>
          <w:szCs w:val="24"/>
        </w:rPr>
        <w:t xml:space="preserve">米勒实验说明，在一定的条件下，原始大气中各种成分能够转变为有机小分子。 </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5BED7C11"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9. </w:t>
      </w:r>
      <w:r w:rsidRPr="00664A68">
        <w:rPr>
          <w:rFonts w:ascii="宋体" w:eastAsia="宋体" w:hAnsi="宋体" w:cs="宋体"/>
          <w:color w:val="000000"/>
          <w:szCs w:val="24"/>
        </w:rPr>
        <w:t>生物分类从低到高的等级依次是：界、门、纲、目、科、属、种。（    ）</w:t>
      </w:r>
    </w:p>
    <w:p w14:paraId="40BD7BE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10. </w:t>
      </w:r>
      <w:r w:rsidRPr="00664A68">
        <w:rPr>
          <w:rFonts w:ascii="宋体" w:eastAsia="宋体" w:hAnsi="宋体" w:cs="宋体"/>
          <w:color w:val="000000"/>
          <w:szCs w:val="24"/>
        </w:rPr>
        <w:t>动物园的猴子特别喜欢吃桃子，桃食用部分是由子房壁发育而成。（        ）</w:t>
      </w:r>
    </w:p>
    <w:p w14:paraId="40474F85" w14:textId="77777777" w:rsidR="00664A68" w:rsidRPr="00664A68" w:rsidRDefault="00664A68" w:rsidP="00664A68">
      <w:pPr>
        <w:spacing w:line="360" w:lineRule="auto"/>
        <w:jc w:val="left"/>
        <w:textAlignment w:val="center"/>
        <w:rPr>
          <w:rFonts w:ascii="宋体" w:eastAsia="宋体" w:hAnsi="宋体" w:cs="宋体"/>
          <w:b/>
          <w:color w:val="000000"/>
          <w:sz w:val="24"/>
          <w:szCs w:val="24"/>
        </w:rPr>
      </w:pPr>
      <w:r w:rsidRPr="00664A68">
        <w:rPr>
          <w:rFonts w:ascii="宋体" w:eastAsia="宋体" w:hAnsi="宋体" w:cs="宋体"/>
          <w:b/>
          <w:color w:val="000000"/>
          <w:sz w:val="24"/>
          <w:szCs w:val="24"/>
        </w:rPr>
        <w:t>二、单项选择题</w:t>
      </w:r>
    </w:p>
    <w:p w14:paraId="0AC26BC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11. </w:t>
      </w:r>
      <w:r w:rsidRPr="00664A68">
        <w:rPr>
          <w:rFonts w:ascii="宋体" w:eastAsia="宋体" w:hAnsi="宋体" w:cs="宋体"/>
          <w:color w:val="000000"/>
          <w:szCs w:val="24"/>
        </w:rPr>
        <w:t>我们经常食用的海带属于藻类植物，其特征是（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FAE39B7"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属于单细胞藻类</w:t>
      </w:r>
      <w:r w:rsidRPr="00664A68">
        <w:rPr>
          <w:rFonts w:ascii="宋体" w:eastAsia="宋体" w:hAnsi="宋体" w:cs="宋体"/>
          <w:color w:val="000000"/>
          <w:szCs w:val="24"/>
        </w:rPr>
        <w:tab/>
        <w:t>B. 能通过产生种子繁殖后代</w:t>
      </w:r>
    </w:p>
    <w:p w14:paraId="39E8FBB2"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没有根、茎、叶的分化</w:t>
      </w:r>
      <w:r w:rsidRPr="00664A68">
        <w:rPr>
          <w:rFonts w:ascii="宋体" w:eastAsia="宋体" w:hAnsi="宋体" w:cs="宋体"/>
          <w:color w:val="000000"/>
          <w:szCs w:val="24"/>
        </w:rPr>
        <w:tab/>
        <w:t>D. 只有茎、叶的分化</w:t>
      </w:r>
    </w:p>
    <w:p w14:paraId="3A0CA9D1"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12.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杏树</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与</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银杏树</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只是一个字不同，但却不是一类植物，它们最主要的区别是（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2DB7BB7"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种子外面有没有种皮的包被</w:t>
      </w:r>
      <w:r w:rsidRPr="00664A68">
        <w:rPr>
          <w:rFonts w:ascii="宋体" w:eastAsia="宋体" w:hAnsi="宋体" w:cs="宋体"/>
          <w:color w:val="000000"/>
          <w:szCs w:val="24"/>
        </w:rPr>
        <w:tab/>
        <w:t>B. 果实有没有酸甜的味道</w:t>
      </w:r>
    </w:p>
    <w:p w14:paraId="0925C538"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生殖过程能否离开水</w:t>
      </w:r>
      <w:r w:rsidRPr="00664A68">
        <w:rPr>
          <w:rFonts w:ascii="宋体" w:eastAsia="宋体" w:hAnsi="宋体" w:cs="宋体"/>
          <w:color w:val="000000"/>
          <w:szCs w:val="24"/>
        </w:rPr>
        <w:tab/>
        <w:t>D. 种子外面有没有果皮的包被</w:t>
      </w:r>
    </w:p>
    <w:p w14:paraId="090BAF7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13. </w:t>
      </w:r>
      <w:r w:rsidRPr="00664A68">
        <w:rPr>
          <w:rFonts w:ascii="宋体" w:eastAsia="宋体" w:hAnsi="宋体" w:cs="宋体"/>
          <w:color w:val="000000"/>
          <w:szCs w:val="24"/>
        </w:rPr>
        <w:t>一组在南美旅行的动物学家发现一种被称为“树懒”的动物，具有以下特点：胎生，用肺呼吸。生物学家根据这些特点把它归类为（　　）</w:t>
      </w:r>
    </w:p>
    <w:p w14:paraId="20582674"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鱼类</w:t>
      </w:r>
      <w:r w:rsidRPr="00664A68">
        <w:rPr>
          <w:rFonts w:ascii="宋体" w:eastAsia="宋体" w:hAnsi="宋体" w:cs="宋体"/>
          <w:color w:val="000000"/>
          <w:szCs w:val="24"/>
        </w:rPr>
        <w:tab/>
        <w:t>B. 两栖类</w:t>
      </w:r>
      <w:r w:rsidRPr="00664A68">
        <w:rPr>
          <w:rFonts w:ascii="宋体" w:eastAsia="宋体" w:hAnsi="宋体" w:cs="宋体"/>
          <w:color w:val="000000"/>
          <w:szCs w:val="24"/>
        </w:rPr>
        <w:tab/>
        <w:t>C. 爬行动物</w:t>
      </w:r>
      <w:r w:rsidRPr="00664A68">
        <w:rPr>
          <w:rFonts w:ascii="宋体" w:eastAsia="宋体" w:hAnsi="宋体" w:cs="宋体"/>
          <w:color w:val="000000"/>
          <w:szCs w:val="24"/>
        </w:rPr>
        <w:tab/>
        <w:t>D. 哺乳动物</w:t>
      </w:r>
    </w:p>
    <w:p w14:paraId="70C7F40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14. </w:t>
      </w:r>
      <w:r w:rsidRPr="00664A68">
        <w:rPr>
          <w:rFonts w:ascii="宋体" w:eastAsia="宋体" w:hAnsi="宋体" w:cs="宋体"/>
          <w:color w:val="000000"/>
          <w:szCs w:val="24"/>
        </w:rPr>
        <w:t>水蜜桃味甜，毛桃味酸，现将水蜜桃（接穗）接到毛桃（砧木）上，成活后结出的成熟果实，其味是</w:t>
      </w:r>
    </w:p>
    <w:p w14:paraId="41E979C0"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酸味的</w:t>
      </w:r>
      <w:r w:rsidRPr="00664A68">
        <w:rPr>
          <w:rFonts w:ascii="宋体" w:eastAsia="宋体" w:hAnsi="宋体" w:cs="宋体"/>
          <w:color w:val="000000"/>
          <w:szCs w:val="24"/>
        </w:rPr>
        <w:tab/>
        <w:t>B. 甜味的</w:t>
      </w:r>
      <w:r w:rsidRPr="00664A68">
        <w:rPr>
          <w:rFonts w:ascii="宋体" w:eastAsia="宋体" w:hAnsi="宋体" w:cs="宋体"/>
          <w:color w:val="000000"/>
          <w:szCs w:val="24"/>
        </w:rPr>
        <w:tab/>
        <w:t>C. 酸甜适中</w:t>
      </w:r>
      <w:r w:rsidRPr="00664A68">
        <w:rPr>
          <w:rFonts w:ascii="宋体" w:eastAsia="宋体" w:hAnsi="宋体" w:cs="宋体"/>
          <w:color w:val="000000"/>
          <w:szCs w:val="24"/>
        </w:rPr>
        <w:tab/>
        <w:t>D. 一半酸味，一半甜味</w:t>
      </w:r>
    </w:p>
    <w:p w14:paraId="34F0800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15. </w:t>
      </w:r>
      <w:r w:rsidRPr="00664A68">
        <w:rPr>
          <w:rFonts w:ascii="宋体" w:eastAsia="宋体" w:hAnsi="宋体" w:cs="宋体"/>
          <w:color w:val="000000"/>
          <w:szCs w:val="24"/>
        </w:rPr>
        <w:t>保护生物多样性最有效的措施是（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96D99F7"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建立自然保护区</w:t>
      </w:r>
      <w:r w:rsidRPr="00664A68">
        <w:rPr>
          <w:rFonts w:ascii="宋体" w:eastAsia="宋体" w:hAnsi="宋体" w:cs="宋体"/>
          <w:color w:val="000000"/>
          <w:szCs w:val="24"/>
        </w:rPr>
        <w:tab/>
        <w:t>B. 通过学校教育和社会教育提高人口素质</w:t>
      </w:r>
    </w:p>
    <w:p w14:paraId="4CB85C64"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通过科学研究广泛繁育稀有生物</w:t>
      </w:r>
      <w:r w:rsidRPr="00664A68">
        <w:rPr>
          <w:rFonts w:ascii="宋体" w:eastAsia="宋体" w:hAnsi="宋体" w:cs="宋体"/>
          <w:color w:val="000000"/>
          <w:szCs w:val="24"/>
        </w:rPr>
        <w:tab/>
        <w:t>D. 引入世界各地不同的生物，以增加生物多样性</w:t>
      </w:r>
    </w:p>
    <w:p w14:paraId="57BD42F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lastRenderedPageBreak/>
        <w:t xml:space="preserve">16. </w:t>
      </w:r>
      <w:r w:rsidRPr="00664A68">
        <w:rPr>
          <w:rFonts w:ascii="宋体" w:eastAsia="宋体" w:hAnsi="宋体" w:cs="宋体"/>
          <w:color w:val="000000"/>
          <w:szCs w:val="24"/>
        </w:rPr>
        <w:t>生物多样性和我们息息相关，丰富多彩</w:t>
      </w:r>
      <w:r w:rsidRPr="00664A68">
        <w:rPr>
          <w:rFonts w:ascii="宋体" w:eastAsia="宋体" w:hAnsi="宋体" w:cs="宋体"/>
          <w:noProof/>
          <w:color w:val="000000"/>
          <w:szCs w:val="24"/>
        </w:rPr>
        <w:drawing>
          <wp:inline distT="0" distB="0" distL="0" distR="0" wp14:anchorId="4881F9B9" wp14:editId="3D55F6BD">
            <wp:extent cx="133350" cy="1778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生物与非生物环境共同构成了人类和其他各种生物赖以生存的基本条件。下列叙述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2BFDBE0" w14:textId="77777777" w:rsidR="00664A68" w:rsidRPr="00664A68" w:rsidRDefault="00664A68" w:rsidP="00664A68">
      <w:pPr>
        <w:tabs>
          <w:tab w:val="left" w:pos="4873"/>
        </w:tabs>
        <w:spacing w:line="360" w:lineRule="auto"/>
        <w:jc w:val="left"/>
        <w:textAlignment w:val="center"/>
        <w:rPr>
          <w:rFonts w:ascii="Times New Roman" w:eastAsia="Times New Roman" w:hAnsi="Times New Roman" w:cs="Times New Roman"/>
          <w:color w:val="000000"/>
          <w:szCs w:val="24"/>
        </w:rPr>
      </w:pPr>
      <w:r w:rsidRPr="00664A68">
        <w:rPr>
          <w:rFonts w:ascii="宋体" w:eastAsia="宋体" w:hAnsi="宋体" w:cs="宋体"/>
          <w:color w:val="000000"/>
          <w:szCs w:val="24"/>
        </w:rPr>
        <w:t>A. 我国被称为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裸子植物的故乡</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ab/>
        <w:t>B. 森林被称为大自然的</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调节器</w:t>
      </w:r>
      <w:r w:rsidRPr="00664A68">
        <w:rPr>
          <w:rFonts w:ascii="Times New Roman" w:eastAsia="Times New Roman" w:hAnsi="Times New Roman" w:cs="Times New Roman"/>
          <w:color w:val="000000"/>
          <w:szCs w:val="24"/>
        </w:rPr>
        <w:t>”</w:t>
      </w:r>
    </w:p>
    <w:p w14:paraId="6562CC6E" w14:textId="77777777" w:rsidR="00664A68" w:rsidRPr="00664A68" w:rsidRDefault="00664A68" w:rsidP="00664A68">
      <w:pPr>
        <w:tabs>
          <w:tab w:val="left" w:pos="4873"/>
        </w:tabs>
        <w:spacing w:line="360" w:lineRule="auto"/>
        <w:jc w:val="left"/>
        <w:textAlignment w:val="center"/>
        <w:rPr>
          <w:rFonts w:ascii="Times New Roman" w:eastAsia="Times New Roman" w:hAnsi="Times New Roman" w:cs="Times New Roman"/>
          <w:color w:val="000000"/>
          <w:szCs w:val="24"/>
        </w:rPr>
      </w:pPr>
      <w:r w:rsidRPr="00664A68">
        <w:rPr>
          <w:rFonts w:ascii="宋体" w:eastAsia="宋体" w:hAnsi="宋体" w:cs="宋体"/>
          <w:color w:val="000000"/>
          <w:szCs w:val="24"/>
        </w:rPr>
        <w:t>C. 草原被称为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地球之肾</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ab/>
        <w:t>D. 自然保护区被称为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天然基因库</w:t>
      </w:r>
      <w:r w:rsidRPr="00664A68">
        <w:rPr>
          <w:rFonts w:ascii="Times New Roman" w:eastAsia="Times New Roman" w:hAnsi="Times New Roman" w:cs="Times New Roman"/>
          <w:color w:val="000000"/>
          <w:szCs w:val="24"/>
        </w:rPr>
        <w:t>”</w:t>
      </w:r>
    </w:p>
    <w:p w14:paraId="1A4990A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17. </w:t>
      </w:r>
      <w:r w:rsidRPr="00664A68">
        <w:rPr>
          <w:rFonts w:ascii="宋体" w:eastAsia="宋体" w:hAnsi="宋体" w:cs="宋体"/>
          <w:color w:val="000000"/>
          <w:szCs w:val="24"/>
        </w:rPr>
        <w:t>生物多样性最直观的体现是</w:t>
      </w:r>
    </w:p>
    <w:p w14:paraId="133FE1DE"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Times New Roman" w:hAnsi="Times New Roman" w:cs="Times New Roman"/>
          <w:color w:val="000000"/>
          <w:szCs w:val="24"/>
        </w:rPr>
        <w:t xml:space="preserve">A. </w:t>
      </w:r>
      <w:r w:rsidRPr="00664A68">
        <w:rPr>
          <w:rFonts w:ascii="宋体" w:eastAsia="宋体" w:hAnsi="宋体" w:cs="宋体"/>
          <w:color w:val="000000"/>
          <w:szCs w:val="24"/>
        </w:rPr>
        <w:t>物种多样性</w:t>
      </w:r>
      <w:r w:rsidRPr="00664A68">
        <w:rPr>
          <w:rFonts w:ascii="Times New Roman" w:eastAsia="Times New Roman" w:hAnsi="Times New Roman" w:cs="Times New Roman"/>
          <w:color w:val="000000"/>
          <w:szCs w:val="24"/>
        </w:rPr>
        <w:tab/>
        <w:t xml:space="preserve">B. </w:t>
      </w:r>
      <w:r w:rsidRPr="00664A68">
        <w:rPr>
          <w:rFonts w:ascii="宋体" w:eastAsia="宋体" w:hAnsi="宋体" w:cs="宋体"/>
          <w:color w:val="000000"/>
          <w:szCs w:val="24"/>
        </w:rPr>
        <w:t>生态系统多样性</w:t>
      </w:r>
      <w:r w:rsidRPr="00664A68">
        <w:rPr>
          <w:rFonts w:ascii="Times New Roman" w:eastAsia="Times New Roman" w:hAnsi="Times New Roman" w:cs="Times New Roman"/>
          <w:color w:val="000000"/>
          <w:szCs w:val="24"/>
        </w:rPr>
        <w:tab/>
        <w:t xml:space="preserve">C. </w:t>
      </w:r>
      <w:r w:rsidRPr="00664A68">
        <w:rPr>
          <w:rFonts w:ascii="宋体" w:eastAsia="宋体" w:hAnsi="宋体" w:cs="宋体"/>
          <w:color w:val="000000"/>
          <w:szCs w:val="24"/>
        </w:rPr>
        <w:t>环境多样性</w:t>
      </w:r>
      <w:r w:rsidRPr="00664A68">
        <w:rPr>
          <w:rFonts w:ascii="Times New Roman" w:eastAsia="Times New Roman" w:hAnsi="Times New Roman" w:cs="Times New Roman"/>
          <w:color w:val="000000"/>
          <w:szCs w:val="24"/>
        </w:rPr>
        <w:tab/>
        <w:t xml:space="preserve">D. </w:t>
      </w:r>
      <w:r w:rsidRPr="00664A68">
        <w:rPr>
          <w:rFonts w:ascii="宋体" w:eastAsia="宋体" w:hAnsi="宋体" w:cs="宋体"/>
          <w:color w:val="000000"/>
          <w:szCs w:val="24"/>
        </w:rPr>
        <w:t>遗传多样性</w:t>
      </w:r>
    </w:p>
    <w:p w14:paraId="14C8AAC9"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18. </w:t>
      </w:r>
      <w:r w:rsidRPr="00664A68">
        <w:rPr>
          <w:rFonts w:ascii="宋体" w:eastAsia="宋体" w:hAnsi="宋体" w:cs="宋体"/>
          <w:color w:val="000000"/>
          <w:szCs w:val="24"/>
        </w:rPr>
        <w:t>下列关于生命起源和生物进化的说法，正确的是（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14CB02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越简单、越低等的生物化石总是出现在越古老的地层</w:t>
      </w:r>
    </w:p>
    <w:p w14:paraId="260E4E1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化石是研究生物进化的唯一证据</w:t>
      </w:r>
    </w:p>
    <w:p w14:paraId="0DD6895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过去发现的生物化石都是低等生物的化石</w:t>
      </w:r>
    </w:p>
    <w:p w14:paraId="7A5ED4C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D. 原始生命起源于原始大气</w:t>
      </w:r>
    </w:p>
    <w:p w14:paraId="23157C6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19. </w:t>
      </w:r>
      <w:r w:rsidRPr="00664A68">
        <w:rPr>
          <w:rFonts w:ascii="宋体" w:eastAsia="宋体" w:hAnsi="宋体" w:cs="宋体"/>
          <w:color w:val="000000"/>
          <w:szCs w:val="24"/>
        </w:rPr>
        <w:t>关于脊椎动物的进化历程，正确的是（　　）</w:t>
      </w:r>
    </w:p>
    <w:p w14:paraId="0A53735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鸟类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哺乳类</w:t>
      </w:r>
    </w:p>
    <w:p w14:paraId="3E7C68E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鸟类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哺乳类</w:t>
      </w:r>
    </w:p>
    <w:p w14:paraId="45D07A3F" w14:textId="77777777" w:rsidR="00664A68" w:rsidRPr="00664A68" w:rsidRDefault="00664A68" w:rsidP="00664A68">
      <w:pPr>
        <w:spacing w:line="360" w:lineRule="auto"/>
        <w:jc w:val="left"/>
        <w:textAlignment w:val="center"/>
        <w:rPr>
          <w:rFonts w:ascii="Times New Roman" w:eastAsia="Times New Roman" w:hAnsi="Times New Roman" w:cs="Times New Roman"/>
          <w:color w:val="000000"/>
          <w:szCs w:val="24"/>
        </w:rPr>
      </w:pPr>
      <w:r w:rsidRPr="00664A68">
        <w:rPr>
          <w:rFonts w:ascii="宋体" w:eastAsia="宋体" w:hAnsi="宋体" w:cs="宋体"/>
          <w:color w:val="000000"/>
          <w:szCs w:val="24"/>
        </w:rPr>
        <w:t>C. 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 xml:space="preserve"> </w:t>
      </w:r>
      <w:r w:rsidRPr="00664A68">
        <w:rPr>
          <w:rFonts w:ascii="宋体" w:eastAsia="宋体" w:hAnsi="宋体" w:cs="宋体"/>
          <w:noProof/>
          <w:color w:val="000000"/>
          <w:szCs w:val="24"/>
        </w:rPr>
        <w:drawing>
          <wp:inline distT="0" distB="0" distL="0" distR="0" wp14:anchorId="25E783E8" wp14:editId="3DBC2D8E">
            <wp:extent cx="561975" cy="24765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6"/>
                    <a:stretch>
                      <a:fillRect/>
                    </a:stretch>
                  </pic:blipFill>
                  <pic:spPr>
                    <a:xfrm>
                      <a:off x="0" y="0"/>
                      <a:ext cx="561975" cy="247650"/>
                    </a:xfrm>
                    <a:prstGeom prst="rect">
                      <a:avLst/>
                    </a:prstGeom>
                  </pic:spPr>
                </pic:pic>
              </a:graphicData>
            </a:graphic>
          </wp:inline>
        </w:drawing>
      </w:r>
    </w:p>
    <w:p w14:paraId="69EE9C0D" w14:textId="77777777" w:rsidR="00664A68" w:rsidRPr="00664A68" w:rsidRDefault="00664A68" w:rsidP="00664A68">
      <w:pPr>
        <w:spacing w:line="360" w:lineRule="auto"/>
        <w:jc w:val="left"/>
        <w:textAlignment w:val="center"/>
        <w:rPr>
          <w:rFonts w:ascii="Times New Roman" w:eastAsia="Times New Roman" w:hAnsi="Times New Roman" w:cs="Times New Roman"/>
          <w:color w:val="000000"/>
          <w:szCs w:val="24"/>
        </w:rPr>
      </w:pPr>
      <w:r w:rsidRPr="00664A68">
        <w:rPr>
          <w:rFonts w:ascii="宋体" w:eastAsia="宋体" w:hAnsi="宋体" w:cs="宋体"/>
          <w:color w:val="000000"/>
          <w:szCs w:val="24"/>
        </w:rPr>
        <w:t>D. 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 xml:space="preserve"> </w:t>
      </w:r>
      <w:r w:rsidRPr="00664A68">
        <w:rPr>
          <w:rFonts w:ascii="宋体" w:eastAsia="宋体" w:hAnsi="宋体" w:cs="宋体"/>
          <w:noProof/>
          <w:color w:val="000000"/>
          <w:szCs w:val="24"/>
        </w:rPr>
        <w:drawing>
          <wp:inline distT="0" distB="0" distL="0" distR="0" wp14:anchorId="772C64FE" wp14:editId="7D2B5E41">
            <wp:extent cx="561975" cy="247650"/>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561975" cy="247650"/>
                    </a:xfrm>
                    <a:prstGeom prst="rect">
                      <a:avLst/>
                    </a:prstGeom>
                  </pic:spPr>
                </pic:pic>
              </a:graphicData>
            </a:graphic>
          </wp:inline>
        </w:drawing>
      </w:r>
    </w:p>
    <w:p w14:paraId="01E57E69"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20. </w:t>
      </w:r>
      <w:r w:rsidRPr="00664A68">
        <w:rPr>
          <w:rFonts w:ascii="宋体" w:eastAsia="宋体" w:hAnsi="宋体" w:cs="宋体"/>
          <w:color w:val="000000"/>
          <w:szCs w:val="24"/>
        </w:rPr>
        <w:t>稻出施用杀虫剂甲胺磷一段时间后，稻飞虱数量增长比之前还多，下列说法正确的是（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C2F33E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Times New Roman" w:hAnsi="Times New Roman" w:cs="Times New Roman"/>
          <w:color w:val="000000"/>
          <w:szCs w:val="24"/>
        </w:rPr>
        <w:t xml:space="preserve">A. </w:t>
      </w:r>
      <w:r w:rsidRPr="00664A68">
        <w:rPr>
          <w:rFonts w:ascii="宋体" w:eastAsia="宋体" w:hAnsi="宋体" w:cs="宋体"/>
          <w:color w:val="000000"/>
          <w:szCs w:val="24"/>
        </w:rPr>
        <w:t>主要是由于甲胺磷对稻飞虱起了选择作用，留下了对甲胺磷抵抗力强的个体并大量繁殖</w:t>
      </w:r>
    </w:p>
    <w:p w14:paraId="19E6C96A"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Times New Roman" w:hAnsi="Times New Roman" w:cs="Times New Roman"/>
          <w:color w:val="000000"/>
          <w:szCs w:val="24"/>
        </w:rPr>
        <w:t xml:space="preserve">B. </w:t>
      </w:r>
      <w:r w:rsidRPr="00664A68">
        <w:rPr>
          <w:rFonts w:ascii="宋体" w:eastAsia="宋体" w:hAnsi="宋体" w:cs="宋体"/>
          <w:color w:val="000000"/>
          <w:szCs w:val="24"/>
        </w:rPr>
        <w:t>主要是由于稻飞虱对甲胺磷起了选择作用，留下了对甲胺磷抵抗力强的个体并大量繁殖</w:t>
      </w:r>
    </w:p>
    <w:p w14:paraId="45C99D3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Times New Roman" w:hAnsi="Times New Roman" w:cs="Times New Roman"/>
          <w:color w:val="000000"/>
          <w:szCs w:val="24"/>
        </w:rPr>
        <w:t xml:space="preserve">C. </w:t>
      </w:r>
      <w:r w:rsidRPr="00664A68">
        <w:rPr>
          <w:rFonts w:ascii="宋体" w:eastAsia="宋体" w:hAnsi="宋体" w:cs="宋体"/>
          <w:color w:val="000000"/>
          <w:szCs w:val="24"/>
        </w:rPr>
        <w:t>环境改变使稻飞虱只产生适应性的变异</w:t>
      </w:r>
    </w:p>
    <w:p w14:paraId="62A1C35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Times New Roman" w:hAnsi="Times New Roman" w:cs="Times New Roman"/>
          <w:color w:val="000000"/>
          <w:szCs w:val="24"/>
        </w:rPr>
        <w:t xml:space="preserve">D. </w:t>
      </w:r>
      <w:r w:rsidRPr="00664A68">
        <w:rPr>
          <w:rFonts w:ascii="宋体" w:eastAsia="宋体" w:hAnsi="宋体" w:cs="宋体"/>
          <w:color w:val="000000"/>
          <w:szCs w:val="24"/>
        </w:rPr>
        <w:t>稻飞虱的数量增长和杀虫剂甲胺磷没有关系</w:t>
      </w:r>
    </w:p>
    <w:p w14:paraId="72CFB17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21. </w:t>
      </w:r>
      <w:r w:rsidRPr="00664A68">
        <w:rPr>
          <w:rFonts w:ascii="宋体" w:eastAsia="宋体" w:hAnsi="宋体" w:cs="宋体"/>
          <w:color w:val="000000"/>
          <w:szCs w:val="24"/>
        </w:rPr>
        <w:t>如图是食肉目部分动物的分类图解，据图分析下列说法</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4D7889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03CBD8BB" wp14:editId="3E462DD0">
            <wp:extent cx="2247900" cy="190500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2247900" cy="1905000"/>
                    </a:xfrm>
                    <a:prstGeom prst="rect">
                      <a:avLst/>
                    </a:prstGeom>
                  </pic:spPr>
                </pic:pic>
              </a:graphicData>
            </a:graphic>
          </wp:inline>
        </w:drawing>
      </w:r>
      <w:r w:rsidRPr="00664A68">
        <w:rPr>
          <w:rFonts w:ascii="宋体" w:eastAsia="宋体" w:hAnsi="宋体" w:cs="宋体"/>
          <w:color w:val="000000"/>
          <w:szCs w:val="24"/>
        </w:rPr>
        <w:br/>
      </w:r>
    </w:p>
    <w:p w14:paraId="7BA077A6"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lastRenderedPageBreak/>
        <w:t>A. 虎和豹的相似点最多</w:t>
      </w:r>
      <w:r w:rsidRPr="00664A68">
        <w:rPr>
          <w:rFonts w:ascii="宋体" w:eastAsia="宋体" w:hAnsi="宋体" w:cs="宋体"/>
          <w:color w:val="000000"/>
          <w:szCs w:val="24"/>
        </w:rPr>
        <w:tab/>
        <w:t>B. 猫和狗没有亲缘关系</w:t>
      </w:r>
    </w:p>
    <w:p w14:paraId="561B173C"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猫和虎同属于猫科</w:t>
      </w:r>
      <w:r w:rsidRPr="00664A68">
        <w:rPr>
          <w:rFonts w:ascii="宋体" w:eastAsia="宋体" w:hAnsi="宋体" w:cs="宋体"/>
          <w:color w:val="000000"/>
          <w:szCs w:val="24"/>
        </w:rPr>
        <w:tab/>
        <w:t>D. 图中最大的分类单位是目</w:t>
      </w:r>
    </w:p>
    <w:p w14:paraId="6857436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22. </w:t>
      </w:r>
      <w:r w:rsidRPr="00664A68">
        <w:rPr>
          <w:rFonts w:ascii="宋体" w:eastAsia="宋体" w:hAnsi="宋体" w:cs="宋体"/>
          <w:color w:val="000000"/>
          <w:szCs w:val="24"/>
        </w:rPr>
        <w:t>下列属于动物学习行为的是（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6C24BEA"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蜘蛛织网</w:t>
      </w:r>
      <w:r w:rsidRPr="00664A68">
        <w:rPr>
          <w:rFonts w:ascii="宋体" w:eastAsia="宋体" w:hAnsi="宋体" w:cs="宋体"/>
          <w:color w:val="000000"/>
          <w:szCs w:val="24"/>
        </w:rPr>
        <w:tab/>
        <w:t>B. 失去雏鸟的红雀喂食金鱼</w:t>
      </w:r>
    </w:p>
    <w:p w14:paraId="16E74D5E"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幼年的黑猩猩用树枝</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钓</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白蚁吃</w:t>
      </w:r>
      <w:r w:rsidRPr="00664A68">
        <w:rPr>
          <w:rFonts w:ascii="宋体" w:eastAsia="宋体" w:hAnsi="宋体" w:cs="宋体"/>
          <w:color w:val="000000"/>
          <w:szCs w:val="24"/>
        </w:rPr>
        <w:tab/>
        <w:t>D. 破茧而出的蝴蝶就会翩翩起舞</w:t>
      </w:r>
    </w:p>
    <w:p w14:paraId="428FBE4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23. </w:t>
      </w:r>
      <w:r w:rsidRPr="00664A68">
        <w:rPr>
          <w:rFonts w:ascii="宋体" w:eastAsia="宋体" w:hAnsi="宋体" w:cs="宋体"/>
          <w:color w:val="000000"/>
          <w:szCs w:val="24"/>
        </w:rPr>
        <w:t>下列不属于生殖行为的是（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F838D4D"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 xml:space="preserve">A. </w:t>
      </w:r>
      <w:r w:rsidRPr="00664A68">
        <w:rPr>
          <w:rFonts w:ascii="宋体" w:eastAsia="宋体" w:hAnsi="宋体" w:cs="宋体"/>
          <w:noProof/>
          <w:color w:val="000000"/>
          <w:szCs w:val="24"/>
        </w:rPr>
        <w:drawing>
          <wp:inline distT="0" distB="0" distL="0" distR="0" wp14:anchorId="25586107" wp14:editId="4A8F0290">
            <wp:extent cx="1295400" cy="1047750"/>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1295400" cy="1047750"/>
                    </a:xfrm>
                    <a:prstGeom prst="rect">
                      <a:avLst/>
                    </a:prstGeom>
                  </pic:spPr>
                </pic:pic>
              </a:graphicData>
            </a:graphic>
          </wp:inline>
        </w:drawing>
      </w:r>
      <w:r w:rsidRPr="00664A68">
        <w:rPr>
          <w:rFonts w:ascii="宋体" w:eastAsia="宋体" w:hAnsi="宋体" w:cs="宋体"/>
          <w:color w:val="000000"/>
          <w:szCs w:val="24"/>
        </w:rPr>
        <w:t>孔雀开屏</w:t>
      </w:r>
      <w:r w:rsidRPr="00664A68">
        <w:rPr>
          <w:rFonts w:ascii="宋体" w:eastAsia="宋体" w:hAnsi="宋体" w:cs="宋体"/>
          <w:color w:val="000000"/>
          <w:szCs w:val="24"/>
        </w:rPr>
        <w:tab/>
        <w:t xml:space="preserve">B. </w:t>
      </w:r>
      <w:r w:rsidRPr="00664A68">
        <w:rPr>
          <w:rFonts w:ascii="宋体" w:eastAsia="宋体" w:hAnsi="宋体" w:cs="宋体"/>
          <w:noProof/>
          <w:color w:val="000000"/>
          <w:szCs w:val="24"/>
        </w:rPr>
        <w:drawing>
          <wp:inline distT="0" distB="0" distL="0" distR="0" wp14:anchorId="6B6230EA" wp14:editId="30FB82B6">
            <wp:extent cx="1028700" cy="78105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9"/>
                    <a:stretch>
                      <a:fillRect/>
                    </a:stretch>
                  </pic:blipFill>
                  <pic:spPr>
                    <a:xfrm>
                      <a:off x="0" y="0"/>
                      <a:ext cx="1028700" cy="781050"/>
                    </a:xfrm>
                    <a:prstGeom prst="rect">
                      <a:avLst/>
                    </a:prstGeom>
                  </pic:spPr>
                </pic:pic>
              </a:graphicData>
            </a:graphic>
          </wp:inline>
        </w:drawing>
      </w:r>
      <w:r w:rsidRPr="00664A68">
        <w:rPr>
          <w:rFonts w:ascii="宋体" w:eastAsia="宋体" w:hAnsi="宋体" w:cs="宋体"/>
          <w:color w:val="000000"/>
          <w:szCs w:val="24"/>
        </w:rPr>
        <w:t>青蛙抱对</w:t>
      </w:r>
    </w:p>
    <w:p w14:paraId="14D07ED8"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 xml:space="preserve">C. </w:t>
      </w:r>
      <w:r w:rsidRPr="00664A68">
        <w:rPr>
          <w:rFonts w:ascii="宋体" w:eastAsia="宋体" w:hAnsi="宋体" w:cs="宋体"/>
          <w:noProof/>
          <w:color w:val="000000"/>
          <w:szCs w:val="24"/>
        </w:rPr>
        <w:drawing>
          <wp:inline distT="0" distB="0" distL="0" distR="0" wp14:anchorId="3BD243C7" wp14:editId="0C7F03F6">
            <wp:extent cx="828675" cy="647700"/>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0"/>
                    <a:stretch>
                      <a:fillRect/>
                    </a:stretch>
                  </pic:blipFill>
                  <pic:spPr>
                    <a:xfrm>
                      <a:off x="0" y="0"/>
                      <a:ext cx="828675" cy="647700"/>
                    </a:xfrm>
                    <a:prstGeom prst="rect">
                      <a:avLst/>
                    </a:prstGeom>
                  </pic:spPr>
                </pic:pic>
              </a:graphicData>
            </a:graphic>
          </wp:inline>
        </w:drawing>
      </w:r>
      <w:r w:rsidRPr="00664A68">
        <w:rPr>
          <w:rFonts w:ascii="宋体" w:eastAsia="宋体" w:hAnsi="宋体" w:cs="宋体"/>
          <w:color w:val="000000"/>
          <w:szCs w:val="24"/>
        </w:rPr>
        <w:t>蜻蜓点水</w:t>
      </w:r>
      <w:r w:rsidRPr="00664A68">
        <w:rPr>
          <w:rFonts w:ascii="宋体" w:eastAsia="宋体" w:hAnsi="宋体" w:cs="宋体"/>
          <w:color w:val="000000"/>
          <w:szCs w:val="24"/>
        </w:rPr>
        <w:tab/>
        <w:t xml:space="preserve">D. </w:t>
      </w:r>
      <w:r w:rsidRPr="00664A68">
        <w:rPr>
          <w:rFonts w:ascii="宋体" w:eastAsia="宋体" w:hAnsi="宋体" w:cs="宋体"/>
          <w:noProof/>
          <w:color w:val="000000"/>
          <w:szCs w:val="24"/>
        </w:rPr>
        <w:drawing>
          <wp:inline distT="0" distB="0" distL="0" distR="0" wp14:anchorId="7FC79F99" wp14:editId="2842A95E">
            <wp:extent cx="904875" cy="12954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1"/>
                    <a:stretch>
                      <a:fillRect/>
                    </a:stretch>
                  </pic:blipFill>
                  <pic:spPr>
                    <a:xfrm>
                      <a:off x="0" y="0"/>
                      <a:ext cx="904875" cy="1295400"/>
                    </a:xfrm>
                    <a:prstGeom prst="rect">
                      <a:avLst/>
                    </a:prstGeom>
                  </pic:spPr>
                </pic:pic>
              </a:graphicData>
            </a:graphic>
          </wp:inline>
        </w:drawing>
      </w:r>
      <w:r w:rsidRPr="00664A68">
        <w:rPr>
          <w:rFonts w:ascii="宋体" w:eastAsia="宋体" w:hAnsi="宋体" w:cs="宋体"/>
          <w:color w:val="000000"/>
          <w:szCs w:val="24"/>
        </w:rPr>
        <w:t>公鸡报晓</w:t>
      </w:r>
    </w:p>
    <w:p w14:paraId="1D9EDCF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24. </w:t>
      </w:r>
      <w:r w:rsidRPr="00664A68">
        <w:rPr>
          <w:rFonts w:ascii="宋体" w:eastAsia="宋体" w:hAnsi="宋体" w:cs="宋体"/>
          <w:color w:val="000000"/>
          <w:szCs w:val="24"/>
        </w:rPr>
        <w:t>蜜蜂用圆形舞和</w:t>
      </w:r>
      <w:r w:rsidRPr="00664A68">
        <w:rPr>
          <w:rFonts w:ascii="Times New Roman" w:eastAsia="Times New Roman" w:hAnsi="Times New Roman" w:cs="Times New Roman"/>
          <w:color w:val="000000"/>
          <w:szCs w:val="24"/>
        </w:rPr>
        <w:t>“8”</w:t>
      </w:r>
      <w:r w:rsidRPr="00664A68">
        <w:rPr>
          <w:rFonts w:ascii="宋体" w:eastAsia="宋体" w:hAnsi="宋体" w:cs="宋体"/>
          <w:color w:val="000000"/>
          <w:szCs w:val="24"/>
        </w:rPr>
        <w:t>字摆尾舞来告诉其它蜜蜂采蜜的方向，这一行为属于（</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28FC7EB"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觅食行为</w:t>
      </w:r>
      <w:r w:rsidRPr="00664A68">
        <w:rPr>
          <w:rFonts w:ascii="宋体" w:eastAsia="宋体" w:hAnsi="宋体" w:cs="宋体"/>
          <w:color w:val="000000"/>
          <w:szCs w:val="24"/>
        </w:rPr>
        <w:tab/>
        <w:t>B. 社会行为</w:t>
      </w:r>
      <w:r w:rsidRPr="00664A68">
        <w:rPr>
          <w:rFonts w:ascii="宋体" w:eastAsia="宋体" w:hAnsi="宋体" w:cs="宋体"/>
          <w:color w:val="000000"/>
          <w:szCs w:val="24"/>
        </w:rPr>
        <w:tab/>
        <w:t>C. 防御行为</w:t>
      </w:r>
      <w:r w:rsidRPr="00664A68">
        <w:rPr>
          <w:rFonts w:ascii="宋体" w:eastAsia="宋体" w:hAnsi="宋体" w:cs="宋体"/>
          <w:color w:val="000000"/>
          <w:szCs w:val="24"/>
        </w:rPr>
        <w:tab/>
        <w:t>D. 生殖行为</w:t>
      </w:r>
    </w:p>
    <w:p w14:paraId="10F57A8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25. </w:t>
      </w:r>
      <w:r w:rsidRPr="00664A68">
        <w:rPr>
          <w:rFonts w:ascii="宋体" w:eastAsia="宋体" w:hAnsi="宋体" w:cs="宋体"/>
          <w:color w:val="000000"/>
          <w:szCs w:val="24"/>
        </w:rPr>
        <w:t>下列描述属于生态系统的是（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346B80EA"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环境优美的天生桥林区</w:t>
      </w:r>
      <w:r w:rsidRPr="00664A68">
        <w:rPr>
          <w:rFonts w:ascii="宋体" w:eastAsia="宋体" w:hAnsi="宋体" w:cs="宋体"/>
          <w:color w:val="000000"/>
          <w:szCs w:val="24"/>
        </w:rPr>
        <w:tab/>
        <w:t>B. 天然氧吧无想山林场的所有植物</w:t>
      </w:r>
    </w:p>
    <w:p w14:paraId="1B3D56FE"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中山水库中所有的鱼</w:t>
      </w:r>
      <w:r w:rsidRPr="00664A68">
        <w:rPr>
          <w:rFonts w:ascii="宋体" w:eastAsia="宋体" w:hAnsi="宋体" w:cs="宋体"/>
          <w:color w:val="000000"/>
          <w:szCs w:val="24"/>
        </w:rPr>
        <w:tab/>
        <w:t>D. 梅花山盛开的梅花</w:t>
      </w:r>
    </w:p>
    <w:p w14:paraId="1B3F1AC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26. </w:t>
      </w:r>
      <w:r w:rsidRPr="00664A68">
        <w:rPr>
          <w:rFonts w:ascii="Times New Roman" w:eastAsia="Times New Roman" w:hAnsi="Times New Roman" w:cs="Times New Roman"/>
          <w:color w:val="000000"/>
          <w:szCs w:val="24"/>
        </w:rPr>
        <w:t>1953</w:t>
      </w:r>
      <w:r w:rsidRPr="00664A68">
        <w:rPr>
          <w:rFonts w:ascii="宋体" w:eastAsia="宋体" w:hAnsi="宋体" w:cs="宋体"/>
          <w:color w:val="000000"/>
          <w:szCs w:val="24"/>
        </w:rPr>
        <w:t>年，美国科学家米勒进行了模拟原始大气环境</w:t>
      </w:r>
      <w:r w:rsidRPr="00664A68">
        <w:rPr>
          <w:rFonts w:ascii="宋体" w:eastAsia="宋体" w:hAnsi="宋体" w:cs="宋体"/>
          <w:noProof/>
          <w:color w:val="000000"/>
          <w:szCs w:val="24"/>
        </w:rPr>
        <w:drawing>
          <wp:inline distT="0" distB="0" distL="0" distR="0" wp14:anchorId="20684D7F" wp14:editId="5C71CC83">
            <wp:extent cx="133350" cy="1778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实验，实验结果引起了同行们极大关注，下列叙述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EF3093A"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采用火花放电模拟原始地球上的闪电</w:t>
      </w:r>
      <w:r w:rsidRPr="00664A68">
        <w:rPr>
          <w:rFonts w:ascii="宋体" w:eastAsia="宋体" w:hAnsi="宋体" w:cs="宋体"/>
          <w:color w:val="000000"/>
          <w:szCs w:val="24"/>
        </w:rPr>
        <w:tab/>
        <w:t>B. 米勒实验开创了生命起源研究的新途径</w:t>
      </w:r>
    </w:p>
    <w:p w14:paraId="2CB5D41B"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米勒实验模拟</w:t>
      </w:r>
      <w:r w:rsidRPr="00664A68">
        <w:rPr>
          <w:rFonts w:ascii="宋体" w:eastAsia="宋体" w:hAnsi="宋体" w:cs="宋体"/>
          <w:noProof/>
          <w:color w:val="000000"/>
          <w:szCs w:val="24"/>
        </w:rPr>
        <w:drawing>
          <wp:inline distT="0" distB="0" distL="0" distR="0" wp14:anchorId="14BFB374" wp14:editId="19543845">
            <wp:extent cx="133350" cy="1778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实验过程是生命起源的第一步</w:t>
      </w:r>
      <w:r w:rsidRPr="00664A68">
        <w:rPr>
          <w:rFonts w:ascii="宋体" w:eastAsia="宋体" w:hAnsi="宋体" w:cs="宋体"/>
          <w:color w:val="000000"/>
          <w:szCs w:val="24"/>
        </w:rPr>
        <w:tab/>
        <w:t>D. 模拟原始大气中有氧气</w:t>
      </w:r>
    </w:p>
    <w:p w14:paraId="5696E81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27. </w:t>
      </w:r>
      <w:r w:rsidRPr="00664A68">
        <w:rPr>
          <w:rFonts w:ascii="宋体" w:eastAsia="宋体" w:hAnsi="宋体" w:cs="宋体"/>
          <w:color w:val="000000"/>
          <w:szCs w:val="24"/>
        </w:rPr>
        <w:t>某生物兴趣小组用四种动物来探究动物的绕道取食，得到如下结果，分析数据可知，大脑皮层最发达的动物可能是（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5"/>
        <w:gridCol w:w="1995"/>
        <w:gridCol w:w="1995"/>
        <w:gridCol w:w="1995"/>
        <w:gridCol w:w="1980"/>
      </w:tblGrid>
      <w:tr w:rsidR="00664A68" w:rsidRPr="00664A68" w14:paraId="50F0F636" w14:textId="77777777" w:rsidTr="00B40DD6">
        <w:trPr>
          <w:trHeight w:val="330"/>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51F9B0"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动物</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E4DE82"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甲</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38E797"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乙</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192E7A"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丙</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18AEA6"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丁</w:t>
            </w:r>
          </w:p>
        </w:tc>
      </w:tr>
      <w:tr w:rsidR="00664A68" w:rsidRPr="00664A68" w14:paraId="07425860" w14:textId="77777777" w:rsidTr="00B40DD6">
        <w:trPr>
          <w:trHeight w:val="330"/>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2262A3"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完成取食前的尝试次数</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2EEC12"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5</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2334BF"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65</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AB64CB"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32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469EAE"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26</w:t>
            </w:r>
          </w:p>
        </w:tc>
      </w:tr>
    </w:tbl>
    <w:p w14:paraId="1745023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p>
    <w:p w14:paraId="4D72B951"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甲</w:t>
      </w:r>
      <w:r w:rsidRPr="00664A68">
        <w:rPr>
          <w:rFonts w:ascii="宋体" w:eastAsia="宋体" w:hAnsi="宋体" w:cs="宋体"/>
          <w:color w:val="000000"/>
          <w:szCs w:val="24"/>
        </w:rPr>
        <w:tab/>
        <w:t>B. 乙</w:t>
      </w:r>
      <w:r w:rsidRPr="00664A68">
        <w:rPr>
          <w:rFonts w:ascii="宋体" w:eastAsia="宋体" w:hAnsi="宋体" w:cs="宋体"/>
          <w:color w:val="000000"/>
          <w:szCs w:val="24"/>
        </w:rPr>
        <w:tab/>
        <w:t>C. 丙</w:t>
      </w:r>
      <w:r w:rsidRPr="00664A68">
        <w:rPr>
          <w:rFonts w:ascii="宋体" w:eastAsia="宋体" w:hAnsi="宋体" w:cs="宋体"/>
          <w:color w:val="000000"/>
          <w:szCs w:val="24"/>
        </w:rPr>
        <w:tab/>
        <w:t>D. 丁</w:t>
      </w:r>
    </w:p>
    <w:p w14:paraId="453C414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lastRenderedPageBreak/>
        <w:t xml:space="preserve">28. </w:t>
      </w:r>
      <w:r w:rsidRPr="00664A68">
        <w:rPr>
          <w:rFonts w:ascii="宋体" w:eastAsia="宋体" w:hAnsi="宋体" w:cs="宋体"/>
          <w:color w:val="000000"/>
          <w:szCs w:val="24"/>
        </w:rPr>
        <w:t>下表是某水域生态系统流进各营养级的能量数值表，表中</w:t>
      </w:r>
      <w:r w:rsidRPr="00664A68">
        <w:rPr>
          <w:rFonts w:ascii="Times New Roman" w:eastAsia="Times New Roman" w:hAnsi="Times New Roman" w:cs="Times New Roman"/>
          <w:color w:val="000000"/>
          <w:szCs w:val="24"/>
        </w:rPr>
        <w:t>a</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b</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c</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d</w:t>
      </w:r>
      <w:r w:rsidRPr="00664A68">
        <w:rPr>
          <w:rFonts w:ascii="宋体" w:eastAsia="宋体" w:hAnsi="宋体" w:cs="宋体"/>
          <w:color w:val="000000"/>
          <w:szCs w:val="24"/>
        </w:rPr>
        <w:t>分别表示不同的营养级，其构成的食物链是（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tbl>
      <w:tblPr>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60"/>
        <w:gridCol w:w="2160"/>
        <w:gridCol w:w="2145"/>
        <w:gridCol w:w="2145"/>
        <w:gridCol w:w="2145"/>
      </w:tblGrid>
      <w:tr w:rsidR="00664A68" w:rsidRPr="00664A68" w14:paraId="4D154FC7" w14:textId="77777777" w:rsidTr="00B40DD6">
        <w:trPr>
          <w:trHeight w:val="33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A01283"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生物种类</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F2F266"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a</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49FF7B"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b</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DAF603"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c</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1CB33F"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d</w:t>
            </w:r>
          </w:p>
        </w:tc>
      </w:tr>
      <w:tr w:rsidR="00664A68" w:rsidRPr="00664A68" w14:paraId="348D6BAF" w14:textId="77777777" w:rsidTr="00B40DD6">
        <w:trPr>
          <w:trHeight w:val="33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A2619B"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能量（</w:t>
            </w:r>
            <w:r w:rsidRPr="00664A68">
              <w:rPr>
                <w:rFonts w:ascii="Times New Roman" w:eastAsia="Times New Roman" w:hAnsi="Times New Roman" w:cs="Times New Roman"/>
                <w:color w:val="000000"/>
                <w:szCs w:val="24"/>
              </w:rPr>
              <w:t>J/m³</w:t>
            </w:r>
            <w:r w:rsidRPr="00664A68">
              <w:rPr>
                <w:rFonts w:ascii="宋体" w:eastAsia="宋体" w:hAnsi="宋体" w:cs="宋体"/>
                <w:color w:val="000000"/>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8748C3"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141.1×10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FEFEF6"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15.9×10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87FDF4"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0.88×10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267619"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871.3×10</w:t>
            </w:r>
            <w:r w:rsidRPr="00664A68">
              <w:rPr>
                <w:rFonts w:ascii="Times New Roman" w:eastAsia="Times New Roman" w:hAnsi="Times New Roman" w:cs="Times New Roman"/>
                <w:color w:val="000000"/>
                <w:szCs w:val="24"/>
                <w:vertAlign w:val="superscript"/>
              </w:rPr>
              <w:t>5</w:t>
            </w:r>
          </w:p>
        </w:tc>
      </w:tr>
    </w:tbl>
    <w:p w14:paraId="3068E0C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p>
    <w:p w14:paraId="42851C92" w14:textId="77777777" w:rsidR="00664A68" w:rsidRPr="00664A68" w:rsidRDefault="00664A68" w:rsidP="00664A68">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664A68">
        <w:rPr>
          <w:rFonts w:ascii="宋体" w:eastAsia="宋体" w:hAnsi="宋体" w:cs="宋体"/>
          <w:color w:val="000000"/>
          <w:szCs w:val="24"/>
        </w:rPr>
        <w:t xml:space="preserve">A. </w:t>
      </w:r>
      <w:r w:rsidRPr="00664A68">
        <w:rPr>
          <w:rFonts w:ascii="Times New Roman" w:eastAsia="Times New Roman" w:hAnsi="Times New Roman" w:cs="Times New Roman"/>
          <w:color w:val="000000"/>
          <w:szCs w:val="24"/>
        </w:rPr>
        <w:t>a→b→c→d</w:t>
      </w:r>
      <w:r w:rsidRPr="00664A68">
        <w:rPr>
          <w:rFonts w:ascii="宋体" w:eastAsia="宋体" w:hAnsi="宋体" w:cs="宋体"/>
          <w:color w:val="000000"/>
          <w:szCs w:val="24"/>
        </w:rPr>
        <w:tab/>
        <w:t xml:space="preserve">B. </w:t>
      </w:r>
      <w:r w:rsidRPr="00664A68">
        <w:rPr>
          <w:rFonts w:ascii="Times New Roman" w:eastAsia="Times New Roman" w:hAnsi="Times New Roman" w:cs="Times New Roman"/>
          <w:color w:val="000000"/>
          <w:szCs w:val="24"/>
        </w:rPr>
        <w:t>d→a→b→a</w:t>
      </w:r>
      <w:r w:rsidRPr="00664A68">
        <w:rPr>
          <w:rFonts w:ascii="宋体" w:eastAsia="宋体" w:hAnsi="宋体" w:cs="宋体"/>
          <w:color w:val="000000"/>
          <w:szCs w:val="24"/>
        </w:rPr>
        <w:tab/>
        <w:t xml:space="preserve">C. </w:t>
      </w:r>
      <w:r w:rsidRPr="00664A68">
        <w:rPr>
          <w:rFonts w:ascii="Times New Roman" w:eastAsia="Times New Roman" w:hAnsi="Times New Roman" w:cs="Times New Roman"/>
          <w:color w:val="000000"/>
          <w:szCs w:val="24"/>
        </w:rPr>
        <w:t>d→a→b→c</w:t>
      </w:r>
      <w:r w:rsidRPr="00664A68">
        <w:rPr>
          <w:rFonts w:ascii="宋体" w:eastAsia="宋体" w:hAnsi="宋体" w:cs="宋体"/>
          <w:color w:val="000000"/>
          <w:szCs w:val="24"/>
        </w:rPr>
        <w:tab/>
        <w:t xml:space="preserve">D. </w:t>
      </w:r>
      <w:r w:rsidRPr="00664A68">
        <w:rPr>
          <w:rFonts w:ascii="Times New Roman" w:eastAsia="Times New Roman" w:hAnsi="Times New Roman" w:cs="Times New Roman"/>
          <w:color w:val="000000"/>
          <w:szCs w:val="24"/>
        </w:rPr>
        <w:t>c→b→a→d</w:t>
      </w:r>
    </w:p>
    <w:p w14:paraId="07A5EFC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29. </w:t>
      </w:r>
      <w:r w:rsidRPr="00664A68">
        <w:rPr>
          <w:rFonts w:ascii="宋体" w:eastAsia="宋体" w:hAnsi="宋体" w:cs="宋体"/>
          <w:color w:val="000000"/>
          <w:szCs w:val="24"/>
        </w:rPr>
        <w:t>假定在一个由草、兔和狐组成的相对封闭的草原生态系统中，如果把狐消灭了，则表示兔群的数量变化曲线图是（　　）</w:t>
      </w:r>
    </w:p>
    <w:p w14:paraId="03ED2806" w14:textId="77777777" w:rsidR="00664A68" w:rsidRPr="00664A68" w:rsidRDefault="00664A68" w:rsidP="00664A6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64A68">
        <w:rPr>
          <w:rFonts w:ascii="Times New Roman" w:eastAsia="Times New Roman" w:hAnsi="Times New Roman" w:cs="Times New Roman"/>
          <w:color w:val="000000"/>
          <w:szCs w:val="24"/>
        </w:rPr>
        <w:t xml:space="preserve">A. </w:t>
      </w:r>
      <w:r w:rsidRPr="00664A68">
        <w:rPr>
          <w:rFonts w:ascii="Times New Roman" w:eastAsia="Times New Roman" w:hAnsi="Times New Roman" w:cs="Times New Roman"/>
          <w:noProof/>
          <w:color w:val="000000"/>
          <w:szCs w:val="24"/>
        </w:rPr>
        <w:drawing>
          <wp:inline distT="0" distB="0" distL="0" distR="0" wp14:anchorId="4EFF5B59" wp14:editId="35604C96">
            <wp:extent cx="895350" cy="73342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2"/>
                    <a:stretch>
                      <a:fillRect/>
                    </a:stretch>
                  </pic:blipFill>
                  <pic:spPr>
                    <a:xfrm>
                      <a:off x="0" y="0"/>
                      <a:ext cx="895350" cy="733425"/>
                    </a:xfrm>
                    <a:prstGeom prst="rect">
                      <a:avLst/>
                    </a:prstGeom>
                  </pic:spPr>
                </pic:pic>
              </a:graphicData>
            </a:graphic>
          </wp:inline>
        </w:drawing>
      </w:r>
      <w:r w:rsidRPr="00664A68">
        <w:rPr>
          <w:rFonts w:ascii="Times New Roman" w:eastAsia="Times New Roman" w:hAnsi="Times New Roman" w:cs="Times New Roman"/>
          <w:color w:val="000000"/>
          <w:szCs w:val="24"/>
        </w:rPr>
        <w:tab/>
        <w:t xml:space="preserve">B. </w:t>
      </w:r>
      <w:r w:rsidRPr="00664A68">
        <w:rPr>
          <w:rFonts w:ascii="Times New Roman" w:eastAsia="Times New Roman" w:hAnsi="Times New Roman" w:cs="Times New Roman"/>
          <w:noProof/>
          <w:color w:val="000000"/>
          <w:szCs w:val="24"/>
        </w:rPr>
        <w:drawing>
          <wp:inline distT="0" distB="0" distL="0" distR="0" wp14:anchorId="4A66D582" wp14:editId="6619ACD9">
            <wp:extent cx="866775" cy="7429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3"/>
                    <a:stretch>
                      <a:fillRect/>
                    </a:stretch>
                  </pic:blipFill>
                  <pic:spPr>
                    <a:xfrm>
                      <a:off x="0" y="0"/>
                      <a:ext cx="866775" cy="742950"/>
                    </a:xfrm>
                    <a:prstGeom prst="rect">
                      <a:avLst/>
                    </a:prstGeom>
                  </pic:spPr>
                </pic:pic>
              </a:graphicData>
            </a:graphic>
          </wp:inline>
        </w:drawing>
      </w:r>
      <w:r w:rsidRPr="00664A68">
        <w:rPr>
          <w:rFonts w:ascii="Times New Roman" w:eastAsia="Times New Roman" w:hAnsi="Times New Roman" w:cs="Times New Roman"/>
          <w:color w:val="000000"/>
          <w:szCs w:val="24"/>
        </w:rPr>
        <w:tab/>
        <w:t xml:space="preserve">C. </w:t>
      </w:r>
      <w:r w:rsidRPr="00664A68">
        <w:rPr>
          <w:rFonts w:ascii="Times New Roman" w:eastAsia="Times New Roman" w:hAnsi="Times New Roman" w:cs="Times New Roman"/>
          <w:noProof/>
          <w:color w:val="000000"/>
          <w:szCs w:val="24"/>
        </w:rPr>
        <w:drawing>
          <wp:inline distT="0" distB="0" distL="0" distR="0" wp14:anchorId="0208EBC2" wp14:editId="2B492CAC">
            <wp:extent cx="723900" cy="733425"/>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4"/>
                    <a:stretch>
                      <a:fillRect/>
                    </a:stretch>
                  </pic:blipFill>
                  <pic:spPr>
                    <a:xfrm>
                      <a:off x="0" y="0"/>
                      <a:ext cx="723900" cy="733425"/>
                    </a:xfrm>
                    <a:prstGeom prst="rect">
                      <a:avLst/>
                    </a:prstGeom>
                  </pic:spPr>
                </pic:pic>
              </a:graphicData>
            </a:graphic>
          </wp:inline>
        </w:drawing>
      </w:r>
      <w:r w:rsidRPr="00664A68">
        <w:rPr>
          <w:rFonts w:ascii="Times New Roman" w:eastAsia="Times New Roman" w:hAnsi="Times New Roman" w:cs="Times New Roman"/>
          <w:color w:val="000000"/>
          <w:szCs w:val="24"/>
        </w:rPr>
        <w:tab/>
        <w:t xml:space="preserve">D. </w:t>
      </w:r>
      <w:r w:rsidRPr="00664A68">
        <w:rPr>
          <w:rFonts w:ascii="Times New Roman" w:eastAsia="Times New Roman" w:hAnsi="Times New Roman" w:cs="Times New Roman"/>
          <w:noProof/>
          <w:color w:val="000000"/>
          <w:szCs w:val="24"/>
        </w:rPr>
        <w:drawing>
          <wp:inline distT="0" distB="0" distL="0" distR="0" wp14:anchorId="314388FF" wp14:editId="06EB6632">
            <wp:extent cx="800100" cy="7239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5"/>
                    <a:stretch>
                      <a:fillRect/>
                    </a:stretch>
                  </pic:blipFill>
                  <pic:spPr>
                    <a:xfrm>
                      <a:off x="0" y="0"/>
                      <a:ext cx="800100" cy="723900"/>
                    </a:xfrm>
                    <a:prstGeom prst="rect">
                      <a:avLst/>
                    </a:prstGeom>
                  </pic:spPr>
                </pic:pic>
              </a:graphicData>
            </a:graphic>
          </wp:inline>
        </w:drawing>
      </w:r>
    </w:p>
    <w:p w14:paraId="3C25298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30. </w:t>
      </w:r>
      <w:r w:rsidRPr="00664A68">
        <w:rPr>
          <w:rFonts w:ascii="宋体" w:eastAsia="宋体" w:hAnsi="宋体" w:cs="宋体"/>
          <w:color w:val="000000"/>
          <w:szCs w:val="24"/>
        </w:rPr>
        <w:t>下列关于生物圈的叙述错误的是（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8B6CE1F"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生物圈是最大的生态系统</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生物圈是地球上所有生物的共同家园</w:t>
      </w:r>
    </w:p>
    <w:p w14:paraId="180E704D"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生物圈包括大气圈、水圈和岩石圈</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生物圈包括地球上的所有生物及其生活环境</w:t>
      </w:r>
    </w:p>
    <w:p w14:paraId="7CF70951" w14:textId="77777777" w:rsidR="00664A68" w:rsidRPr="00664A68" w:rsidRDefault="00664A68" w:rsidP="00664A68">
      <w:pPr>
        <w:spacing w:line="360" w:lineRule="auto"/>
        <w:jc w:val="left"/>
        <w:textAlignment w:val="center"/>
        <w:rPr>
          <w:rFonts w:ascii="宋体" w:eastAsia="宋体" w:hAnsi="宋体" w:cs="宋体"/>
          <w:b/>
          <w:color w:val="000000"/>
          <w:sz w:val="24"/>
          <w:szCs w:val="24"/>
        </w:rPr>
      </w:pPr>
      <w:r w:rsidRPr="00664A68">
        <w:rPr>
          <w:rFonts w:ascii="宋体" w:eastAsia="宋体" w:hAnsi="宋体" w:cs="宋体"/>
          <w:b/>
          <w:color w:val="000000"/>
          <w:sz w:val="24"/>
          <w:szCs w:val="24"/>
        </w:rPr>
        <w:t>三、双项选择题</w:t>
      </w:r>
    </w:p>
    <w:p w14:paraId="2C2D765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31. </w:t>
      </w:r>
      <w:r w:rsidRPr="00664A68">
        <w:rPr>
          <w:rFonts w:ascii="宋体" w:eastAsia="宋体" w:hAnsi="宋体" w:cs="宋体"/>
          <w:color w:val="000000"/>
          <w:szCs w:val="24"/>
        </w:rPr>
        <w:t>海关查验某批进口物品时，发现该批物品上的微生物具有以下特征：具有细胞的一般结构，但没有成形的细胞核，下列符合题意的微生物有（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6721C2A4"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乳酸菌</w:t>
      </w:r>
      <w:r w:rsidRPr="00664A68">
        <w:rPr>
          <w:rFonts w:ascii="宋体" w:eastAsia="宋体" w:hAnsi="宋体" w:cs="宋体"/>
          <w:color w:val="000000"/>
          <w:szCs w:val="24"/>
        </w:rPr>
        <w:tab/>
        <w:t>B. 酵母菌</w:t>
      </w:r>
      <w:r w:rsidRPr="00664A68">
        <w:rPr>
          <w:rFonts w:ascii="宋体" w:eastAsia="宋体" w:hAnsi="宋体" w:cs="宋体"/>
          <w:color w:val="000000"/>
          <w:szCs w:val="24"/>
        </w:rPr>
        <w:tab/>
        <w:t>C. 曲霉菌</w:t>
      </w:r>
      <w:r w:rsidRPr="00664A68">
        <w:rPr>
          <w:rFonts w:ascii="宋体" w:eastAsia="宋体" w:hAnsi="宋体" w:cs="宋体"/>
          <w:color w:val="000000"/>
          <w:szCs w:val="24"/>
        </w:rPr>
        <w:tab/>
        <w:t>D. 幽门螺杆菌</w:t>
      </w:r>
    </w:p>
    <w:p w14:paraId="1535020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32. </w:t>
      </w:r>
      <w:r w:rsidRPr="00664A68">
        <w:rPr>
          <w:rFonts w:ascii="宋体" w:eastAsia="宋体" w:hAnsi="宋体" w:cs="宋体"/>
          <w:color w:val="000000"/>
          <w:szCs w:val="24"/>
        </w:rPr>
        <w:t>生物多样性是生物长期进化的结果，下列符合生物进化规律的有（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D9B37A2"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从植物到动物</w:t>
      </w:r>
      <w:r w:rsidRPr="00664A68">
        <w:rPr>
          <w:rFonts w:ascii="宋体" w:eastAsia="宋体" w:hAnsi="宋体" w:cs="宋体"/>
          <w:color w:val="000000"/>
          <w:szCs w:val="24"/>
        </w:rPr>
        <w:tab/>
        <w:t>B. 从低等到高等</w:t>
      </w:r>
      <w:r w:rsidRPr="00664A68">
        <w:rPr>
          <w:rFonts w:ascii="宋体" w:eastAsia="宋体" w:hAnsi="宋体" w:cs="宋体"/>
          <w:color w:val="000000"/>
          <w:szCs w:val="24"/>
        </w:rPr>
        <w:tab/>
        <w:t>C. 从无到有</w:t>
      </w:r>
      <w:r w:rsidRPr="00664A68">
        <w:rPr>
          <w:rFonts w:ascii="宋体" w:eastAsia="宋体" w:hAnsi="宋体" w:cs="宋体"/>
          <w:color w:val="000000"/>
          <w:szCs w:val="24"/>
        </w:rPr>
        <w:tab/>
        <w:t>D. 水生到陆生</w:t>
      </w:r>
    </w:p>
    <w:p w14:paraId="36B2161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33. </w:t>
      </w:r>
      <w:r w:rsidRPr="00664A68">
        <w:rPr>
          <w:rFonts w:ascii="宋体" w:eastAsia="宋体" w:hAnsi="宋体" w:cs="宋体"/>
          <w:color w:val="000000"/>
          <w:szCs w:val="24"/>
        </w:rPr>
        <w:t>鱼类是典型</w:t>
      </w:r>
      <w:r w:rsidRPr="00664A68">
        <w:rPr>
          <w:rFonts w:ascii="宋体" w:eastAsia="宋体" w:hAnsi="宋体" w:cs="宋体"/>
          <w:noProof/>
          <w:color w:val="000000"/>
          <w:szCs w:val="24"/>
        </w:rPr>
        <w:drawing>
          <wp:inline distT="0" distB="0" distL="0" distR="0" wp14:anchorId="0FBC518D" wp14:editId="46914957">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水生脊椎动物，它们具有高度适应水生生活的特征。下列叙述正确的是（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690590A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如果在鱼口的前方滴一滴红墨水，可看到红墨水流动方向；从口流入再由鳃盖后缘流出</w:t>
      </w:r>
    </w:p>
    <w:p w14:paraId="158BF20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体表被覆的鳞片能感知水流的方向、水流速度</w:t>
      </w:r>
    </w:p>
    <w:p w14:paraId="34D18EDA"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鱼的身体多呈流线型</w:t>
      </w:r>
    </w:p>
    <w:p w14:paraId="6662088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D. 鱼的运动方式是游泳，游泳所需的能量最终来源于细胞的呼吸作用。</w:t>
      </w:r>
    </w:p>
    <w:p w14:paraId="59EDF9E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34. </w:t>
      </w:r>
      <w:r w:rsidRPr="00664A68">
        <w:rPr>
          <w:rFonts w:ascii="宋体" w:eastAsia="宋体" w:hAnsi="宋体" w:cs="宋体"/>
          <w:color w:val="000000"/>
          <w:szCs w:val="24"/>
        </w:rPr>
        <w:t>在生态系统的碳循环过程中，生物体内的碳回到大气中是通过（</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99840F3"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蒸腾作用</w:t>
      </w:r>
      <w:r w:rsidRPr="00664A68">
        <w:rPr>
          <w:rFonts w:ascii="宋体" w:eastAsia="宋体" w:hAnsi="宋体" w:cs="宋体"/>
          <w:color w:val="000000"/>
          <w:szCs w:val="24"/>
        </w:rPr>
        <w:tab/>
        <w:t>B. 光合作用</w:t>
      </w:r>
      <w:r w:rsidRPr="00664A68">
        <w:rPr>
          <w:rFonts w:ascii="宋体" w:eastAsia="宋体" w:hAnsi="宋体" w:cs="宋体"/>
          <w:color w:val="000000"/>
          <w:szCs w:val="24"/>
        </w:rPr>
        <w:tab/>
        <w:t>C. 呼吸作用</w:t>
      </w:r>
      <w:r w:rsidRPr="00664A68">
        <w:rPr>
          <w:rFonts w:ascii="宋体" w:eastAsia="宋体" w:hAnsi="宋体" w:cs="宋体"/>
          <w:color w:val="000000"/>
          <w:szCs w:val="24"/>
        </w:rPr>
        <w:tab/>
        <w:t>D. 分解作用</w:t>
      </w:r>
    </w:p>
    <w:p w14:paraId="010068B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35. </w:t>
      </w:r>
      <w:r w:rsidRPr="00664A68">
        <w:rPr>
          <w:rFonts w:ascii="宋体" w:eastAsia="宋体" w:hAnsi="宋体" w:cs="宋体"/>
          <w:color w:val="000000"/>
          <w:szCs w:val="24"/>
        </w:rPr>
        <w:t>下列有关植物生殖的叙述，正确的是（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7BD33E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马铃薯出芽和酵母菌出芽都属于出芽生殖</w:t>
      </w:r>
    </w:p>
    <w:p w14:paraId="007D0A7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营养生殖能够使植物保持亲本的优良性状，加快植物繁殖速度</w:t>
      </w:r>
    </w:p>
    <w:p w14:paraId="5806A179"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lastRenderedPageBreak/>
        <w:t>C. 植物的组织培养利用的是植物的无性生殖原理</w:t>
      </w:r>
    </w:p>
    <w:p w14:paraId="116D904A"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D. 果树的嫁接、农作物的种子繁殖都属于有性生殖</w:t>
      </w:r>
    </w:p>
    <w:p w14:paraId="33452EB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36. </w:t>
      </w:r>
      <w:r w:rsidRPr="00664A68">
        <w:rPr>
          <w:rFonts w:ascii="宋体" w:eastAsia="宋体" w:hAnsi="宋体" w:cs="宋体"/>
          <w:color w:val="000000"/>
          <w:szCs w:val="24"/>
        </w:rPr>
        <w:t>列为我国一级保护植物的有（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01EE9EC"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松树</w:t>
      </w:r>
      <w:r w:rsidRPr="00664A68">
        <w:rPr>
          <w:rFonts w:ascii="宋体" w:eastAsia="宋体" w:hAnsi="宋体" w:cs="宋体"/>
          <w:color w:val="000000"/>
          <w:szCs w:val="24"/>
        </w:rPr>
        <w:tab/>
        <w:t>B. 水杉</w:t>
      </w:r>
      <w:r w:rsidRPr="00664A68">
        <w:rPr>
          <w:rFonts w:ascii="宋体" w:eastAsia="宋体" w:hAnsi="宋体" w:cs="宋体"/>
          <w:color w:val="000000"/>
          <w:szCs w:val="24"/>
        </w:rPr>
        <w:tab/>
        <w:t>C. 龙棕</w:t>
      </w:r>
      <w:r w:rsidRPr="00664A68">
        <w:rPr>
          <w:rFonts w:ascii="宋体" w:eastAsia="宋体" w:hAnsi="宋体" w:cs="宋体"/>
          <w:color w:val="000000"/>
          <w:szCs w:val="24"/>
        </w:rPr>
        <w:tab/>
        <w:t>D. 荷叶铁线蕨</w:t>
      </w:r>
    </w:p>
    <w:p w14:paraId="3D00AD5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37. </w:t>
      </w:r>
      <w:r w:rsidRPr="00664A68">
        <w:rPr>
          <w:rFonts w:ascii="宋体" w:eastAsia="宋体" w:hAnsi="宋体" w:cs="宋体"/>
          <w:color w:val="000000"/>
          <w:szCs w:val="24"/>
        </w:rPr>
        <w:t>下图为生物兴趣小组对某一生态系统调查后，绘制的该生态系统食物网简图。请据图分析叙述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E07D68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4EB77482" wp14:editId="6EFD7A43">
            <wp:extent cx="2838450" cy="148590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6"/>
                    <a:stretch>
                      <a:fillRect/>
                    </a:stretch>
                  </pic:blipFill>
                  <pic:spPr>
                    <a:xfrm>
                      <a:off x="0" y="0"/>
                      <a:ext cx="2838450" cy="1485900"/>
                    </a:xfrm>
                    <a:prstGeom prst="rect">
                      <a:avLst/>
                    </a:prstGeom>
                  </pic:spPr>
                </pic:pic>
              </a:graphicData>
            </a:graphic>
          </wp:inline>
        </w:drawing>
      </w:r>
      <w:r w:rsidRPr="00664A68">
        <w:rPr>
          <w:rFonts w:ascii="宋体" w:eastAsia="宋体" w:hAnsi="宋体" w:cs="宋体"/>
          <w:color w:val="000000"/>
          <w:szCs w:val="24"/>
        </w:rPr>
        <w:br/>
      </w:r>
    </w:p>
    <w:p w14:paraId="6DBEBA8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该图所示食物网中有</w:t>
      </w:r>
      <w:r w:rsidRPr="00664A68">
        <w:rPr>
          <w:rFonts w:ascii="Times New Roman" w:eastAsia="Times New Roman" w:hAnsi="Times New Roman" w:cs="Times New Roman"/>
          <w:color w:val="000000"/>
          <w:szCs w:val="24"/>
        </w:rPr>
        <w:t>4</w:t>
      </w:r>
      <w:r w:rsidRPr="00664A68">
        <w:rPr>
          <w:rFonts w:ascii="宋体" w:eastAsia="宋体" w:hAnsi="宋体" w:cs="宋体"/>
          <w:color w:val="000000"/>
          <w:szCs w:val="24"/>
        </w:rPr>
        <w:t>条食物链</w:t>
      </w:r>
    </w:p>
    <w:p w14:paraId="4907E9E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该图只表示了生态系统中的部分成分，未表示出来的生物成分是分解者和生产者</w:t>
      </w:r>
    </w:p>
    <w:p w14:paraId="4FA4F06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该食物网中，鹰有两个营养级，分别是第三和第四营养级</w:t>
      </w:r>
    </w:p>
    <w:p w14:paraId="05A75CB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D. 若此食物网遭到重金属污染，体内积存重金属污染物最多的生物是绿色植物</w:t>
      </w:r>
    </w:p>
    <w:p w14:paraId="009C7BE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38. </w:t>
      </w:r>
      <w:r w:rsidRPr="00664A68">
        <w:rPr>
          <w:rFonts w:ascii="宋体" w:eastAsia="宋体" w:hAnsi="宋体" w:cs="宋体"/>
          <w:color w:val="000000"/>
          <w:szCs w:val="24"/>
        </w:rPr>
        <w:t>下列有关脊椎动物运动系统的叙述中，正确的是（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E4AE35B"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脊椎动物的运动系统由骨和骨骼肌组成</w:t>
      </w:r>
      <w:r w:rsidRPr="00664A68">
        <w:rPr>
          <w:rFonts w:ascii="宋体" w:eastAsia="宋体" w:hAnsi="宋体" w:cs="宋体"/>
          <w:color w:val="000000"/>
          <w:szCs w:val="24"/>
        </w:rPr>
        <w:tab/>
        <w:t>B. 当伸肘时，肱二头肌收缩，肱三头肌舒张</w:t>
      </w:r>
    </w:p>
    <w:p w14:paraId="6A00CCA2"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每块肌肉的两端分别附着在不同的骨上</w:t>
      </w:r>
      <w:r w:rsidRPr="00664A68">
        <w:rPr>
          <w:rFonts w:ascii="宋体" w:eastAsia="宋体" w:hAnsi="宋体" w:cs="宋体"/>
          <w:color w:val="000000"/>
          <w:szCs w:val="24"/>
        </w:rPr>
        <w:tab/>
        <w:t>D. 骨骼肌在运动中起动力作用</w:t>
      </w:r>
    </w:p>
    <w:p w14:paraId="3BB75F7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39. </w:t>
      </w:r>
      <w:r w:rsidRPr="00664A68">
        <w:rPr>
          <w:rFonts w:ascii="宋体" w:eastAsia="宋体" w:hAnsi="宋体" w:cs="宋体"/>
          <w:color w:val="000000"/>
          <w:szCs w:val="24"/>
        </w:rPr>
        <w:t>截至目前全球的新冠疫情依旧严峻，新冠是由病毒引起的，下列关于病毒说法</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4D757D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病毒没有细胞结构，一般由蛋白质外壳和内部遗传物质构成</w:t>
      </w:r>
    </w:p>
    <w:p w14:paraId="5452932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B. 必须用光学显微镜才能观察到</w:t>
      </w:r>
    </w:p>
    <w:p w14:paraId="7EE3044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病毒能够独立生活</w:t>
      </w:r>
    </w:p>
    <w:p w14:paraId="6628B0F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D. 病毒在进化过程中，病毒变异是不定向的</w:t>
      </w:r>
    </w:p>
    <w:p w14:paraId="421B1B4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40. </w:t>
      </w:r>
      <w:r w:rsidRPr="00664A68">
        <w:rPr>
          <w:rFonts w:ascii="宋体" w:eastAsia="宋体" w:hAnsi="宋体" w:cs="宋体"/>
          <w:color w:val="000000"/>
          <w:szCs w:val="24"/>
        </w:rPr>
        <w:t>“麻屋子，红帐子，里面住着白胖子”说</w:t>
      </w:r>
      <w:r w:rsidRPr="00664A68">
        <w:rPr>
          <w:rFonts w:ascii="宋体" w:eastAsia="宋体" w:hAnsi="宋体" w:cs="宋体"/>
          <w:noProof/>
          <w:color w:val="000000"/>
          <w:szCs w:val="24"/>
        </w:rPr>
        <w:drawing>
          <wp:inline distT="0" distB="0" distL="0" distR="0" wp14:anchorId="0D4850C8" wp14:editId="2A4FC6A0">
            <wp:extent cx="133350" cy="17780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是花生的果实，结合如图分析，下列叙述正确的（</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4F32BB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5183A3EB" wp14:editId="42344643">
            <wp:extent cx="2838450" cy="80962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7"/>
                    <a:stretch>
                      <a:fillRect/>
                    </a:stretch>
                  </pic:blipFill>
                  <pic:spPr>
                    <a:xfrm>
                      <a:off x="0" y="0"/>
                      <a:ext cx="2838450" cy="809625"/>
                    </a:xfrm>
                    <a:prstGeom prst="rect">
                      <a:avLst/>
                    </a:prstGeom>
                  </pic:spPr>
                </pic:pic>
              </a:graphicData>
            </a:graphic>
          </wp:inline>
        </w:drawing>
      </w:r>
      <w:r w:rsidRPr="00664A68">
        <w:rPr>
          <w:rFonts w:ascii="宋体" w:eastAsia="宋体" w:hAnsi="宋体" w:cs="宋体"/>
          <w:color w:val="000000"/>
          <w:szCs w:val="24"/>
        </w:rPr>
        <w:br/>
      </w:r>
    </w:p>
    <w:p w14:paraId="1FE01386"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 xml:space="preserve">A.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红帐子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由珠被发育而成</w:t>
      </w:r>
      <w:r w:rsidRPr="00664A68">
        <w:rPr>
          <w:rFonts w:ascii="宋体" w:eastAsia="宋体" w:hAnsi="宋体" w:cs="宋体"/>
          <w:color w:val="000000"/>
          <w:szCs w:val="24"/>
        </w:rPr>
        <w:tab/>
        <w:t xml:space="preserve">B.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麻屋子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指的是①</w:t>
      </w:r>
    </w:p>
    <w:p w14:paraId="7259B692"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sectPr w:rsidR="00664A68" w:rsidRPr="00664A68" w:rsidSect="00C321EB">
          <w:headerReference w:type="default" r:id="rId18"/>
          <w:footerReference w:type="default" r:id="rId19"/>
          <w:pgSz w:w="11906" w:h="16838"/>
          <w:pgMar w:top="910" w:right="1080" w:bottom="1440" w:left="1080" w:header="152" w:footer="0" w:gutter="0"/>
          <w:cols w:space="720"/>
          <w:docGrid w:type="lines" w:linePitch="312"/>
        </w:sectPr>
      </w:pPr>
      <w:r w:rsidRPr="00664A68">
        <w:rPr>
          <w:rFonts w:ascii="宋体" w:eastAsia="宋体" w:hAnsi="宋体" w:cs="宋体"/>
          <w:color w:val="000000"/>
          <w:szCs w:val="24"/>
        </w:rPr>
        <w:lastRenderedPageBreak/>
        <w:t>C. 受精卵形成的场所是胚珠中</w:t>
      </w:r>
      <w:r w:rsidRPr="00664A68">
        <w:rPr>
          <w:rFonts w:ascii="宋体" w:eastAsia="宋体" w:hAnsi="宋体" w:cs="宋体"/>
          <w:color w:val="000000"/>
          <w:szCs w:val="24"/>
        </w:rPr>
        <w:tab/>
        <w:t xml:space="preserve">D.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白胖子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指的是②</w:t>
      </w:r>
    </w:p>
    <w:p w14:paraId="4B6436E9" w14:textId="77777777" w:rsidR="00664A68" w:rsidRPr="00664A68" w:rsidRDefault="00664A68" w:rsidP="00664A68">
      <w:pPr>
        <w:spacing w:line="360" w:lineRule="auto"/>
        <w:jc w:val="center"/>
        <w:textAlignment w:val="center"/>
        <w:rPr>
          <w:rFonts w:ascii="宋体" w:eastAsia="宋体" w:hAnsi="宋体" w:cs="宋体"/>
          <w:b/>
          <w:sz w:val="32"/>
          <w:szCs w:val="24"/>
        </w:rPr>
      </w:pPr>
      <w:r w:rsidRPr="00664A68">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70B032B9" wp14:editId="3296E1E9">
            <wp:simplePos x="0" y="0"/>
            <wp:positionH relativeFrom="page">
              <wp:posOffset>12192000</wp:posOffset>
            </wp:positionH>
            <wp:positionV relativeFrom="topMargin">
              <wp:posOffset>12357100</wp:posOffset>
            </wp:positionV>
            <wp:extent cx="304800" cy="279400"/>
            <wp:effectExtent l="0" t="0" r="0" b="0"/>
            <wp:wrapNone/>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20"/>
                    <a:stretch>
                      <a:fillRect/>
                    </a:stretch>
                  </pic:blipFill>
                  <pic:spPr>
                    <a:xfrm>
                      <a:off x="0" y="0"/>
                      <a:ext cx="304800" cy="279400"/>
                    </a:xfrm>
                    <a:prstGeom prst="rect">
                      <a:avLst/>
                    </a:prstGeom>
                  </pic:spPr>
                </pic:pic>
              </a:graphicData>
            </a:graphic>
          </wp:anchor>
        </w:drawing>
      </w:r>
      <w:r w:rsidRPr="00664A68">
        <w:rPr>
          <w:rFonts w:ascii="宋体" w:eastAsia="宋体" w:hAnsi="宋体" w:cs="宋体"/>
          <w:b/>
          <w:sz w:val="32"/>
          <w:szCs w:val="24"/>
        </w:rPr>
        <w:t>答案与解析</w:t>
      </w:r>
    </w:p>
    <w:p w14:paraId="5E9B682D" w14:textId="77777777" w:rsidR="00664A68" w:rsidRPr="00664A68" w:rsidRDefault="00664A68" w:rsidP="00664A68">
      <w:pPr>
        <w:spacing w:line="360" w:lineRule="auto"/>
        <w:jc w:val="left"/>
        <w:textAlignment w:val="center"/>
        <w:rPr>
          <w:rFonts w:ascii="宋体" w:eastAsia="宋体" w:hAnsi="宋体" w:cs="宋体"/>
          <w:b/>
          <w:sz w:val="24"/>
          <w:szCs w:val="24"/>
        </w:rPr>
      </w:pPr>
      <w:r w:rsidRPr="00664A68">
        <w:rPr>
          <w:rFonts w:ascii="宋体" w:eastAsia="宋体" w:hAnsi="宋体" w:cs="宋体"/>
          <w:b/>
          <w:sz w:val="24"/>
          <w:szCs w:val="24"/>
        </w:rPr>
        <w:t>一、判断题</w:t>
      </w:r>
    </w:p>
    <w:p w14:paraId="0AF876E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szCs w:val="24"/>
        </w:rPr>
        <w:t xml:space="preserve">1. </w:t>
      </w:r>
      <w:r w:rsidRPr="00664A68">
        <w:rPr>
          <w:rFonts w:ascii="宋体" w:eastAsia="宋体" w:hAnsi="宋体" w:cs="宋体"/>
          <w:szCs w:val="24"/>
        </w:rPr>
        <w:t>吸虫、绦虫、丝虫和蛔虫都会引起寄生虫病。</w:t>
      </w:r>
      <w:r w:rsidRPr="00664A68">
        <w:rPr>
          <w:rFonts w:ascii="Times New Roman" w:eastAsia="宋体" w:hAnsi="Times New Roman" w:cs="宋体" w:hint="eastAsia"/>
          <w:szCs w:val="24"/>
        </w:rPr>
        <w:t>（</w:t>
      </w:r>
      <w:r w:rsidRPr="00664A68">
        <w:rPr>
          <w:rFonts w:ascii="Times New Roman" w:eastAsia="宋体" w:hAnsi="Times New Roman" w:cs="宋体" w:hint="eastAsia"/>
          <w:szCs w:val="24"/>
        </w:rPr>
        <w:t xml:space="preserve">        </w:t>
      </w:r>
      <w:r w:rsidRPr="00664A68">
        <w:rPr>
          <w:rFonts w:ascii="Times New Roman" w:eastAsia="宋体" w:hAnsi="Times New Roman" w:cs="宋体" w:hint="eastAsia"/>
          <w:szCs w:val="24"/>
        </w:rPr>
        <w:t>）</w:t>
      </w:r>
    </w:p>
    <w:p w14:paraId="78F5DBEC"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正确</w:t>
      </w:r>
    </w:p>
    <w:p w14:paraId="0B02D77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70F89F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吸虫纲的种类均为寄生的，少数营外寄生，多数营内寄生生活。绦虫属于扁形动物门的绦虫纲。该纲成虫体背腹扁平、左右对称、大多分节，长如带状，无口和消化道，缺体腔，除极少数外，均为雌雄同体。绦虫全部营寄生生活，成虫绝大多数寄生在脊椎动物的消化道中。丝虫是由吸血节肢动物传播的一类寄生性线虫。成虫寄生在脊椎动物终宿主的淋巴系统、皮下组织、腹腔、胸腔等处。蛔虫寄生生活，身体呈圆柱形，有口有肛门，体表有角质层，起保护作用；消化管结构简单，肠仅有一层细胞构成；无专门的运动器官；生殖器官发达，生殖力强。因此，题干观点正确。</w:t>
      </w:r>
    </w:p>
    <w:p w14:paraId="7A2D0EB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 </w:t>
      </w:r>
      <w:r w:rsidRPr="00664A68">
        <w:rPr>
          <w:rFonts w:ascii="宋体" w:eastAsia="宋体" w:hAnsi="宋体" w:cs="宋体"/>
          <w:color w:val="000000"/>
          <w:szCs w:val="24"/>
        </w:rPr>
        <w:t>大熊猫、小熊猫、白鳍豚，丹顶鹤和金丝猴都是国家一级保护野生动物。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2D99721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错误</w:t>
      </w:r>
    </w:p>
    <w:p w14:paraId="72BADBC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58F6CE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【详解】大熊猫，一般称作</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熊猫</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，哺乳类，是世界上最珍贵的动物之一。其数量十分稀少，属于国家一级保护动物，体色为黑白相间，被誉为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中国国宝</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。大熊猫是中国特有种，现存的主要栖息地在中国四川、陕西等周边山区，被称为动物界的活化石。白鳍豚是世界最濒危的</w:t>
      </w:r>
      <w:r w:rsidRPr="00664A68">
        <w:rPr>
          <w:rFonts w:ascii="Times New Roman" w:eastAsia="宋体" w:hAnsi="Times New Roman" w:cs="宋体"/>
          <w:color w:val="000000"/>
          <w:szCs w:val="24"/>
        </w:rPr>
        <w:t>12</w:t>
      </w:r>
      <w:r w:rsidRPr="00664A68">
        <w:rPr>
          <w:rFonts w:ascii="Times New Roman" w:eastAsia="宋体" w:hAnsi="Times New Roman" w:cs="宋体"/>
          <w:color w:val="000000"/>
          <w:szCs w:val="24"/>
        </w:rPr>
        <w:t>种野生动物之一，</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为中国长江所独有的珍稀动物，监测显示，上世纪</w:t>
      </w:r>
      <w:r w:rsidRPr="00664A68">
        <w:rPr>
          <w:rFonts w:ascii="Times New Roman" w:eastAsia="宋体" w:hAnsi="Times New Roman" w:cs="宋体"/>
          <w:color w:val="000000"/>
          <w:szCs w:val="24"/>
        </w:rPr>
        <w:t>90</w:t>
      </w:r>
      <w:r w:rsidRPr="00664A68">
        <w:rPr>
          <w:rFonts w:ascii="Times New Roman" w:eastAsia="宋体" w:hAnsi="Times New Roman" w:cs="宋体"/>
          <w:color w:val="000000"/>
          <w:szCs w:val="24"/>
        </w:rPr>
        <w:t>年代初，长江中的白鳍豚数量已由</w:t>
      </w:r>
      <w:r w:rsidRPr="00664A68">
        <w:rPr>
          <w:rFonts w:ascii="Times New Roman" w:eastAsia="宋体" w:hAnsi="Times New Roman" w:cs="宋体"/>
          <w:color w:val="000000"/>
          <w:szCs w:val="24"/>
        </w:rPr>
        <w:t>10</w:t>
      </w:r>
      <w:r w:rsidRPr="00664A68">
        <w:rPr>
          <w:rFonts w:ascii="Times New Roman" w:eastAsia="宋体" w:hAnsi="Times New Roman" w:cs="宋体"/>
          <w:color w:val="000000"/>
          <w:szCs w:val="24"/>
        </w:rPr>
        <w:t>多年之前的</w:t>
      </w:r>
      <w:r w:rsidRPr="00664A68">
        <w:rPr>
          <w:rFonts w:ascii="Times New Roman" w:eastAsia="宋体" w:hAnsi="Times New Roman" w:cs="宋体"/>
          <w:color w:val="000000"/>
          <w:szCs w:val="24"/>
        </w:rPr>
        <w:t>400</w:t>
      </w:r>
      <w:r w:rsidRPr="00664A68">
        <w:rPr>
          <w:rFonts w:ascii="Times New Roman" w:eastAsia="宋体" w:hAnsi="Times New Roman" w:cs="宋体"/>
          <w:color w:val="000000"/>
          <w:szCs w:val="24"/>
        </w:rPr>
        <w:t>头降到</w:t>
      </w:r>
      <w:r w:rsidRPr="00664A68">
        <w:rPr>
          <w:rFonts w:ascii="Times New Roman" w:eastAsia="宋体" w:hAnsi="Times New Roman" w:cs="宋体"/>
          <w:color w:val="000000"/>
          <w:szCs w:val="24"/>
        </w:rPr>
        <w:t>150</w:t>
      </w:r>
      <w:r w:rsidRPr="00664A68">
        <w:rPr>
          <w:rFonts w:ascii="Times New Roman" w:eastAsia="宋体" w:hAnsi="Times New Roman" w:cs="宋体"/>
          <w:color w:val="000000"/>
          <w:szCs w:val="24"/>
        </w:rPr>
        <w:t>头以下，为我国一级保护动物。金丝猴又名仰鼻猴</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其特征为面部蓝色</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鼻孔上翻</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全身长满金黄色长毛</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背部毛最长达</w:t>
      </w:r>
      <w:r w:rsidRPr="00664A68">
        <w:rPr>
          <w:rFonts w:ascii="Times New Roman" w:eastAsia="宋体" w:hAnsi="Times New Roman" w:cs="宋体"/>
          <w:color w:val="000000"/>
          <w:szCs w:val="24"/>
        </w:rPr>
        <w:t>33</w:t>
      </w:r>
      <w:r w:rsidRPr="00664A68">
        <w:rPr>
          <w:rFonts w:ascii="Times New Roman" w:eastAsia="宋体" w:hAnsi="Times New Roman" w:cs="宋体"/>
          <w:color w:val="000000"/>
          <w:szCs w:val="24"/>
        </w:rPr>
        <w:t>厘米，为我国一级保护动物。丹顶鹤是国家一级保护动物。丹顶鹤是鹤类的一种，大型涉禽，体长</w:t>
      </w:r>
      <w:r w:rsidRPr="00664A68">
        <w:rPr>
          <w:rFonts w:ascii="Times New Roman" w:eastAsia="宋体" w:hAnsi="Times New Roman" w:cs="宋体"/>
          <w:color w:val="000000"/>
          <w:szCs w:val="24"/>
        </w:rPr>
        <w:t>120~160</w:t>
      </w:r>
      <w:r w:rsidRPr="00664A68">
        <w:rPr>
          <w:rFonts w:ascii="Times New Roman" w:eastAsia="宋体" w:hAnsi="Times New Roman" w:cs="宋体"/>
          <w:color w:val="000000"/>
          <w:szCs w:val="24"/>
        </w:rPr>
        <w:t>厘米，为我国一级保护动物。因此，大熊猫、白鳍豚，丹顶鹤和金丝猴都是我国的一级保护动物，而小熊猫是国家二级保护动，题干说法错误。</w:t>
      </w:r>
    </w:p>
    <w:p w14:paraId="6A52293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 </w:t>
      </w:r>
      <w:r w:rsidRPr="00664A68">
        <w:rPr>
          <w:rFonts w:ascii="宋体" w:eastAsia="宋体" w:hAnsi="宋体" w:cs="宋体"/>
          <w:color w:val="000000"/>
          <w:szCs w:val="24"/>
        </w:rPr>
        <w:t>生产者都是绿色植物，它们能通过光合作用将无机物合成为有机物，同时也将太阳能转化为化学能贮存在有机物中。</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6D05205D"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正确</w:t>
      </w:r>
    </w:p>
    <w:p w14:paraId="78B77EC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32868C6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生产者主要是指绿色植物（某些细菌也能通过光合作用或化能合成作用，自己制作有机物，也属于生产者），它们能进行光合作用将太阳能转变为化学能，将无机物转化为有机物，不仅供自身生长发育的需要，也是其他生物类群的食物和能源的提供者。生产者是生态系统中最基本、最关键的生物组成成分。题干说法正确。</w:t>
      </w:r>
    </w:p>
    <w:p w14:paraId="6EC5209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4. </w:t>
      </w:r>
      <w:r w:rsidRPr="00664A68">
        <w:rPr>
          <w:rFonts w:ascii="宋体" w:eastAsia="宋体" w:hAnsi="宋体" w:cs="宋体"/>
          <w:color w:val="000000"/>
          <w:szCs w:val="24"/>
        </w:rPr>
        <w:t>单细胞动物虽然个体微小，但也有自己的运动结构。例如，草履虫的纤毛摆动是在神经系统的调控下完成的。</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1B80EEA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错误</w:t>
      </w:r>
    </w:p>
    <w:p w14:paraId="3C50E27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60D195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【详解】细胞生物可以根据构成的细胞数目分为单细胞生物和多细胞生物；单细胞生物只由单个细胞组</w:t>
      </w:r>
      <w:r w:rsidRPr="00664A68">
        <w:rPr>
          <w:rFonts w:ascii="Times New Roman" w:eastAsia="宋体" w:hAnsi="Times New Roman" w:cs="宋体"/>
          <w:color w:val="000000"/>
          <w:szCs w:val="24"/>
        </w:rPr>
        <w:lastRenderedPageBreak/>
        <w:t>成，单细胞生物虽然个体微小，但也能完成营养、呼吸、排泄、运动、生殖和调节等生命活动。草履虫属于单细胞生物，靠纤毛的摆动，在水中旋转前进，无系统，故题干说法错误。</w:t>
      </w:r>
    </w:p>
    <w:p w14:paraId="3F911EB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5. </w:t>
      </w:r>
      <w:r w:rsidRPr="00664A68">
        <w:rPr>
          <w:rFonts w:ascii="宋体" w:eastAsia="宋体" w:hAnsi="宋体" w:cs="宋体"/>
          <w:color w:val="000000"/>
          <w:szCs w:val="24"/>
        </w:rPr>
        <w:t>直立人最早用火，并开始狩猎，是人类进化史中关键的一个阶段。</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3D53B6E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正确</w:t>
      </w:r>
    </w:p>
    <w:p w14:paraId="4F9CC21D"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4BCFB89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【分析】人类的进化的四个阶段：南方古猿</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能人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直立人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智人。在人类发展和进化中的重大事件有：直立行走</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制造和使用工具</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大脑进一步发达</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语言的产生，直立人是人类进化最关键的一个阶段，脑容量的增加是人类进化过程中最显著的变化之一，据此解答。</w:t>
      </w:r>
    </w:p>
    <w:p w14:paraId="7AE93B7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【详解】人类的进化的四个阶段：南方古猿</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能人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直立人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智人。</w:t>
      </w:r>
    </w:p>
    <w:p w14:paraId="609B306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宋体" w:eastAsia="宋体" w:hAnsi="宋体" w:cs="宋体" w:hint="eastAsia"/>
          <w:color w:val="000000"/>
          <w:szCs w:val="24"/>
        </w:rPr>
        <w:t>①</w:t>
      </w:r>
      <w:r w:rsidRPr="00664A68">
        <w:rPr>
          <w:rFonts w:ascii="Times New Roman" w:eastAsia="宋体" w:hAnsi="Times New Roman" w:cs="宋体"/>
          <w:color w:val="000000"/>
          <w:szCs w:val="24"/>
        </w:rPr>
        <w:t>南方古猿的脑容量为</w:t>
      </w:r>
      <w:r w:rsidRPr="00664A68">
        <w:rPr>
          <w:rFonts w:ascii="Times New Roman" w:eastAsia="宋体" w:hAnsi="Times New Roman" w:cs="宋体"/>
          <w:color w:val="000000"/>
          <w:szCs w:val="24"/>
        </w:rPr>
        <w:t>500</w:t>
      </w:r>
      <w:r w:rsidRPr="00664A68">
        <w:rPr>
          <w:rFonts w:ascii="Times New Roman" w:eastAsia="宋体" w:hAnsi="Times New Roman" w:cs="宋体"/>
          <w:color w:val="000000"/>
          <w:szCs w:val="24"/>
        </w:rPr>
        <w:t>毫升左右，能使用天然的工具，但不能制造工具；</w:t>
      </w:r>
    </w:p>
    <w:p w14:paraId="3C9DAA8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宋体" w:eastAsia="宋体" w:hAnsi="宋体" w:cs="宋体" w:hint="eastAsia"/>
          <w:color w:val="000000"/>
          <w:szCs w:val="24"/>
        </w:rPr>
        <w:t>②</w:t>
      </w:r>
      <w:r w:rsidRPr="00664A68">
        <w:rPr>
          <w:rFonts w:ascii="Times New Roman" w:eastAsia="宋体" w:hAnsi="Times New Roman" w:cs="宋体"/>
          <w:color w:val="000000"/>
          <w:szCs w:val="24"/>
        </w:rPr>
        <w:t>能人的脑容量平均为</w:t>
      </w:r>
      <w:r w:rsidRPr="00664A68">
        <w:rPr>
          <w:rFonts w:ascii="Times New Roman" w:eastAsia="宋体" w:hAnsi="Times New Roman" w:cs="宋体"/>
          <w:color w:val="000000"/>
          <w:szCs w:val="24"/>
        </w:rPr>
        <w:t>680</w:t>
      </w:r>
      <w:r w:rsidRPr="00664A68">
        <w:rPr>
          <w:rFonts w:ascii="Times New Roman" w:eastAsia="宋体" w:hAnsi="Times New Roman" w:cs="宋体"/>
          <w:color w:val="000000"/>
          <w:szCs w:val="24"/>
        </w:rPr>
        <w:t>毫升，能直立行走，解放前肢，能制造简单的工具</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石器</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07A3CA3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宋体" w:eastAsia="宋体" w:hAnsi="宋体" w:cs="宋体" w:hint="eastAsia"/>
          <w:color w:val="000000"/>
          <w:szCs w:val="24"/>
        </w:rPr>
        <w:t>③</w:t>
      </w:r>
      <w:r w:rsidRPr="00664A68">
        <w:rPr>
          <w:rFonts w:ascii="Times New Roman" w:eastAsia="宋体" w:hAnsi="Times New Roman" w:cs="宋体"/>
          <w:color w:val="000000"/>
          <w:szCs w:val="24"/>
        </w:rPr>
        <w:t>直立人也就是所谓的晚期猿人，脑容量接近</w:t>
      </w:r>
      <w:r w:rsidRPr="00664A68">
        <w:rPr>
          <w:rFonts w:ascii="Times New Roman" w:eastAsia="宋体" w:hAnsi="Times New Roman" w:cs="宋体"/>
          <w:color w:val="000000"/>
          <w:szCs w:val="24"/>
        </w:rPr>
        <w:t>1100</w:t>
      </w:r>
      <w:r w:rsidRPr="00664A68">
        <w:rPr>
          <w:rFonts w:ascii="Times New Roman" w:eastAsia="宋体" w:hAnsi="Times New Roman" w:cs="宋体"/>
          <w:color w:val="000000"/>
          <w:szCs w:val="24"/>
        </w:rPr>
        <w:t>毫升，两足直立行走，手比较灵活，可以打造多种石器，开始使用火；</w:t>
      </w:r>
    </w:p>
    <w:p w14:paraId="3191A3A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宋体" w:eastAsia="宋体" w:hAnsi="宋体" w:cs="宋体" w:hint="eastAsia"/>
          <w:color w:val="000000"/>
          <w:szCs w:val="24"/>
        </w:rPr>
        <w:t>④</w:t>
      </w:r>
      <w:r w:rsidRPr="00664A68">
        <w:rPr>
          <w:rFonts w:ascii="Times New Roman" w:eastAsia="宋体" w:hAnsi="Times New Roman" w:cs="宋体"/>
          <w:color w:val="000000"/>
          <w:szCs w:val="24"/>
        </w:rPr>
        <w:t>能人的脑容量可达</w:t>
      </w:r>
      <w:r w:rsidRPr="00664A68">
        <w:rPr>
          <w:rFonts w:ascii="Times New Roman" w:eastAsia="宋体" w:hAnsi="Times New Roman" w:cs="宋体"/>
          <w:color w:val="000000"/>
          <w:szCs w:val="24"/>
        </w:rPr>
        <w:t>1000</w:t>
      </w:r>
      <w:r w:rsidRPr="00664A68">
        <w:rPr>
          <w:rFonts w:ascii="Times New Roman" w:eastAsia="宋体" w:hAnsi="Times New Roman" w:cs="宋体"/>
          <w:color w:val="000000"/>
          <w:szCs w:val="24"/>
        </w:rPr>
        <w:t>毫升以上，智人的人类脑容量达</w:t>
      </w:r>
      <w:r w:rsidRPr="00664A68">
        <w:rPr>
          <w:rFonts w:ascii="Times New Roman" w:eastAsia="宋体" w:hAnsi="Times New Roman" w:cs="宋体"/>
          <w:color w:val="000000"/>
          <w:szCs w:val="24"/>
        </w:rPr>
        <w:t>1350</w:t>
      </w:r>
      <w:r w:rsidRPr="00664A68">
        <w:rPr>
          <w:rFonts w:ascii="Times New Roman" w:eastAsia="宋体" w:hAnsi="Times New Roman" w:cs="宋体"/>
          <w:color w:val="000000"/>
          <w:szCs w:val="24"/>
        </w:rPr>
        <w:t>毫升甚至更大，接近现代人的脑量，能制造石器和骨器，靠狩猎、捕鱼生活、不仅会使用火，还能人工取火，因此，在人类进化的过程中，直立人是人类进化最关键的一个阶段，故题干说法正确。</w:t>
      </w:r>
    </w:p>
    <w:p w14:paraId="3B3F36C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6. </w:t>
      </w:r>
      <w:r w:rsidRPr="00664A68">
        <w:rPr>
          <w:rFonts w:ascii="宋体" w:eastAsia="宋体" w:hAnsi="宋体" w:cs="宋体"/>
          <w:color w:val="000000"/>
          <w:szCs w:val="24"/>
        </w:rPr>
        <w:t>越低等</w:t>
      </w:r>
      <w:r w:rsidRPr="00664A68">
        <w:rPr>
          <w:rFonts w:ascii="宋体" w:eastAsia="宋体" w:hAnsi="宋体" w:cs="宋体"/>
          <w:noProof/>
          <w:color w:val="000000"/>
          <w:szCs w:val="24"/>
        </w:rPr>
        <w:drawing>
          <wp:inline distT="0" distB="0" distL="0" distR="0" wp14:anchorId="6165877A" wp14:editId="0F0B3960">
            <wp:extent cx="133350" cy="177800"/>
            <wp:effectExtent l="0" t="0" r="0" b="0"/>
            <wp:docPr id="100022" name="图片 1000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www.szzx100.com江南汇教育网"/>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动物数量越少，这是因为不适应环境。</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03260BC0"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2E75B6"/>
          <w:szCs w:val="24"/>
        </w:rPr>
        <w:t>【答案】</w:t>
      </w:r>
      <w:r w:rsidRPr="00664A68">
        <w:rPr>
          <w:rFonts w:ascii="宋体" w:eastAsia="宋体" w:hAnsi="宋体" w:cs="宋体"/>
          <w:color w:val="000000"/>
          <w:szCs w:val="24"/>
        </w:rPr>
        <w:t>错误</w:t>
      </w:r>
    </w:p>
    <w:p w14:paraId="659D7DD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5F1B10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达尔文认为，任何一种生物在生活过程中都必须为生存而斗争。生存斗争包括生物与无机环境之间的斗争，生物种内的斗争，如为食物、配偶和栖息地等的斗争，以及生物种间的斗争。由于生存斗争，导致生物大量死亡，结果只有少量个体生存下来。</w:t>
      </w:r>
    </w:p>
    <w:p w14:paraId="0421E13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不适者被淘汰。有许多结构简单的低等的生物不但没有被淘汰，而且分布广泛，原因是产生了能适应环境变化的可遗传的有利变异，在自然选择过程中生存下来，这是适者生存。</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因此，越低等的动物分布数量越少，这是因为没有产生能适应环境变化的可遗传的有利变异。题干说法错误。</w:t>
      </w:r>
    </w:p>
    <w:p w14:paraId="22C9DC3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【点睛】此题考查了自然选择学说中的生存斗争。理解适者生存，不适者被淘汰。被淘汰的就是没有产生能适应环境变化的可遗传的有利变异。</w:t>
      </w:r>
    </w:p>
    <w:p w14:paraId="3512E12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 xml:space="preserve">7. </w:t>
      </w:r>
      <w:r w:rsidRPr="00664A68">
        <w:rPr>
          <w:rFonts w:ascii="Times New Roman" w:eastAsia="宋体" w:hAnsi="Times New Roman" w:cs="宋体"/>
          <w:color w:val="000000"/>
          <w:szCs w:val="24"/>
        </w:rPr>
        <w:t>一般地说，生态系统中生物的种类越多，食物链和食物网越复杂，生态系统的自我调节能力就越强。（</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3054A2EF"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正确</w:t>
      </w:r>
    </w:p>
    <w:p w14:paraId="39FB77C7"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F2ED5A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【详解】一般来说，生态系统中生物种类越多，食物链和食物网越复杂，生态系统的自动调节能力就越</w:t>
      </w:r>
      <w:r w:rsidRPr="00664A68">
        <w:rPr>
          <w:rFonts w:ascii="Times New Roman" w:eastAsia="宋体" w:hAnsi="Times New Roman" w:cs="宋体"/>
          <w:color w:val="000000"/>
          <w:szCs w:val="24"/>
        </w:rPr>
        <w:lastRenderedPageBreak/>
        <w:t>强。相反，生态系统中生物种类越少，食物链和食物网越简单，生态系统的自动调节能力就越弱。题干说法正确。</w:t>
      </w:r>
    </w:p>
    <w:p w14:paraId="42C8132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考点：生态系统具有一定的自我调节能力。</w:t>
      </w:r>
    </w:p>
    <w:p w14:paraId="1093C01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8. </w:t>
      </w:r>
      <w:r w:rsidRPr="00664A68">
        <w:rPr>
          <w:rFonts w:ascii="宋体" w:eastAsia="宋体" w:hAnsi="宋体" w:cs="宋体"/>
          <w:color w:val="000000"/>
          <w:szCs w:val="24"/>
        </w:rPr>
        <w:t xml:space="preserve">米勒实验说明，在一定的条件下，原始大气中各种成分能够转变为有机小分子。 </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0F3E2FE5"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2E75B6"/>
          <w:szCs w:val="24"/>
        </w:rPr>
        <w:t>【答案】</w:t>
      </w:r>
      <w:r w:rsidRPr="00664A68">
        <w:rPr>
          <w:rFonts w:ascii="宋体" w:eastAsia="宋体" w:hAnsi="宋体" w:cs="宋体"/>
          <w:color w:val="000000"/>
          <w:szCs w:val="24"/>
        </w:rPr>
        <w:t>对</w:t>
      </w:r>
    </w:p>
    <w:p w14:paraId="5FC0145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6DA527B"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【详解】</w:t>
      </w:r>
      <w:r w:rsidRPr="00664A68">
        <w:rPr>
          <w:rFonts w:ascii="宋体" w:eastAsia="宋体" w:hAnsi="宋体" w:cs="宋体"/>
          <w:color w:val="000000"/>
          <w:szCs w:val="24"/>
        </w:rPr>
        <w:t>米勒的实验装置如图所示：</w:t>
      </w:r>
    </w:p>
    <w:p w14:paraId="609B2DF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noProof/>
          <w:color w:val="000000"/>
          <w:szCs w:val="24"/>
        </w:rPr>
        <w:drawing>
          <wp:inline distT="0" distB="0" distL="0" distR="0" wp14:anchorId="3CA4DA7D" wp14:editId="1B5EB33F">
            <wp:extent cx="2066925" cy="267652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2"/>
                    <a:stretch>
                      <a:fillRect/>
                    </a:stretch>
                  </pic:blipFill>
                  <pic:spPr>
                    <a:xfrm>
                      <a:off x="0" y="0"/>
                      <a:ext cx="2066925" cy="2676525"/>
                    </a:xfrm>
                    <a:prstGeom prst="rect">
                      <a:avLst/>
                    </a:prstGeom>
                  </pic:spPr>
                </pic:pic>
              </a:graphicData>
            </a:graphic>
          </wp:inline>
        </w:drawing>
      </w:r>
    </w:p>
    <w:p w14:paraId="3C3E810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米勒将水注入左下方的烧瓶内，先将玻璃仪器中的空气抽去</w:t>
      </w:r>
      <w:r w:rsidRPr="00664A68">
        <w:rPr>
          <w:rFonts w:ascii="宋体" w:eastAsia="宋体" w:hAnsi="宋体" w:cs="宋体" w:hint="eastAsia"/>
          <w:color w:val="000000"/>
          <w:szCs w:val="24"/>
        </w:rPr>
        <w:t>，</w:t>
      </w:r>
      <w:r w:rsidRPr="00664A68">
        <w:rPr>
          <w:rFonts w:ascii="宋体" w:eastAsia="宋体" w:hAnsi="宋体" w:cs="宋体"/>
          <w:color w:val="000000"/>
          <w:szCs w:val="24"/>
        </w:rPr>
        <w:t>然后打开左方的活塞，泵入甲烷、氨和氢气的混合气体（模拟还原性大气）</w:t>
      </w:r>
      <w:r w:rsidRPr="00664A68">
        <w:rPr>
          <w:rFonts w:ascii="宋体" w:eastAsia="宋体" w:hAnsi="宋体" w:cs="宋体" w:hint="eastAsia"/>
          <w:color w:val="000000"/>
          <w:szCs w:val="24"/>
        </w:rPr>
        <w:t>，</w:t>
      </w:r>
      <w:r w:rsidRPr="00664A68">
        <w:rPr>
          <w:rFonts w:ascii="宋体" w:eastAsia="宋体" w:hAnsi="宋体" w:cs="宋体"/>
          <w:color w:val="000000"/>
          <w:szCs w:val="24"/>
        </w:rPr>
        <w:t>再将烧瓶内的水煮沸，使水蒸汽和混合气体同在密闭的玻璃管道内不断循环，并在另一容量为</w:t>
      </w:r>
      <w:r w:rsidRPr="00664A68">
        <w:rPr>
          <w:rFonts w:ascii="Times New Roman" w:eastAsia="Times New Roman" w:hAnsi="Times New Roman" w:cs="Times New Roman"/>
          <w:color w:val="000000"/>
          <w:szCs w:val="24"/>
        </w:rPr>
        <w:t>5</w:t>
      </w:r>
      <w:r w:rsidRPr="00664A68">
        <w:rPr>
          <w:rFonts w:ascii="宋体" w:eastAsia="宋体" w:hAnsi="宋体" w:cs="宋体"/>
          <w:color w:val="000000"/>
          <w:szCs w:val="24"/>
        </w:rPr>
        <w:t>升的大烧瓶中，经受火花放电（模拟雷鸣闪电）一周，最后生成的有机物，经过冷却后，积聚在仪器底部的溶液内（图中以黑色表示）（模拟原始大气中生成的有机物被雨水冲淋到原始海洋中）</w:t>
      </w:r>
      <w:r w:rsidRPr="00664A68">
        <w:rPr>
          <w:rFonts w:ascii="宋体" w:eastAsia="宋体" w:hAnsi="宋体" w:cs="宋体" w:hint="eastAsia"/>
          <w:color w:val="000000"/>
          <w:szCs w:val="24"/>
        </w:rPr>
        <w:t>，</w:t>
      </w:r>
      <w:r w:rsidRPr="00664A68">
        <w:rPr>
          <w:rFonts w:ascii="宋体" w:eastAsia="宋体" w:hAnsi="宋体" w:cs="宋体"/>
          <w:color w:val="000000"/>
          <w:szCs w:val="24"/>
        </w:rPr>
        <w:t>此实验结果共生成</w:t>
      </w:r>
      <w:r w:rsidRPr="00664A68">
        <w:rPr>
          <w:rFonts w:ascii="Times New Roman" w:eastAsia="Times New Roman" w:hAnsi="Times New Roman" w:cs="Times New Roman"/>
          <w:color w:val="000000"/>
          <w:szCs w:val="24"/>
        </w:rPr>
        <w:t>20</w:t>
      </w:r>
      <w:r w:rsidRPr="00664A68">
        <w:rPr>
          <w:rFonts w:ascii="宋体" w:eastAsia="宋体" w:hAnsi="宋体" w:cs="宋体"/>
          <w:color w:val="000000"/>
          <w:szCs w:val="24"/>
        </w:rPr>
        <w:t>种有机物</w:t>
      </w:r>
      <w:r w:rsidRPr="00664A68">
        <w:rPr>
          <w:rFonts w:ascii="宋体" w:eastAsia="宋体" w:hAnsi="宋体" w:cs="宋体" w:hint="eastAsia"/>
          <w:color w:val="000000"/>
          <w:szCs w:val="24"/>
        </w:rPr>
        <w:t>，</w:t>
      </w:r>
      <w:r w:rsidRPr="00664A68">
        <w:rPr>
          <w:rFonts w:ascii="宋体" w:eastAsia="宋体" w:hAnsi="宋体" w:cs="宋体"/>
          <w:color w:val="000000"/>
          <w:szCs w:val="24"/>
        </w:rPr>
        <w:t>其中</w:t>
      </w:r>
      <w:r w:rsidRPr="00664A68">
        <w:rPr>
          <w:rFonts w:ascii="Times New Roman" w:eastAsia="Times New Roman" w:hAnsi="Times New Roman" w:cs="Times New Roman"/>
          <w:color w:val="000000"/>
          <w:szCs w:val="24"/>
        </w:rPr>
        <w:t>11</w:t>
      </w:r>
      <w:r w:rsidRPr="00664A68">
        <w:rPr>
          <w:rFonts w:ascii="宋体" w:eastAsia="宋体" w:hAnsi="宋体" w:cs="宋体"/>
          <w:color w:val="000000"/>
          <w:szCs w:val="24"/>
        </w:rPr>
        <w:t>种氨基酸中有</w:t>
      </w:r>
      <w:r w:rsidRPr="00664A68">
        <w:rPr>
          <w:rFonts w:ascii="Times New Roman" w:eastAsia="Times New Roman" w:hAnsi="Times New Roman" w:cs="Times New Roman"/>
          <w:color w:val="000000"/>
          <w:szCs w:val="24"/>
        </w:rPr>
        <w:t>4</w:t>
      </w:r>
      <w:r w:rsidRPr="00664A68">
        <w:rPr>
          <w:rFonts w:ascii="宋体" w:eastAsia="宋体" w:hAnsi="宋体" w:cs="宋体"/>
          <w:color w:val="000000"/>
          <w:szCs w:val="24"/>
        </w:rPr>
        <w:t>种（即甘氨酸、丙氨酸、天冬氨酸和谷氨酸）是生物的蛋白质，因此米勒的实验试图向人们证实，在一定的条件下，原始大气中的各种成分能够转变成氨基酸等有机小分子物质。题干说法正确。</w:t>
      </w:r>
    </w:p>
    <w:p w14:paraId="44E86A11"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9. </w:t>
      </w:r>
      <w:r w:rsidRPr="00664A68">
        <w:rPr>
          <w:rFonts w:ascii="宋体" w:eastAsia="宋体" w:hAnsi="宋体" w:cs="宋体"/>
          <w:color w:val="000000"/>
          <w:szCs w:val="24"/>
        </w:rPr>
        <w:t>生物分类从低到高的等级依次是：界、门、纲、目、科、属、种。（    ）</w:t>
      </w:r>
    </w:p>
    <w:p w14:paraId="2339F26F"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错误</w:t>
      </w:r>
    </w:p>
    <w:p w14:paraId="01164127"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4DCE2AD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【分析】生物分类是研究生物的一种基本方法，生物分类单位由大到小是界、门、纲、目、科、属、种。据此解答．。</w:t>
      </w:r>
    </w:p>
    <w:p w14:paraId="794D6FD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生物分类单位由大到小是界、门、纲、目、科、属、种。界是最大的分类单位，最基本的分类单位是种。分类单位越大，共同特征就越少，包含的生物种类就越多；分类单位越小，共同特征就越多，包含的生物种类就越少。故本题说法错误。</w:t>
      </w:r>
    </w:p>
    <w:p w14:paraId="2AC951B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10. </w:t>
      </w:r>
      <w:r w:rsidRPr="00664A68">
        <w:rPr>
          <w:rFonts w:ascii="宋体" w:eastAsia="宋体" w:hAnsi="宋体" w:cs="宋体"/>
          <w:color w:val="000000"/>
          <w:szCs w:val="24"/>
        </w:rPr>
        <w:t>动物园的猴子特别喜欢吃桃子，桃食用部分是由子房壁发育而成。</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p>
    <w:p w14:paraId="0850D0FF"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正确</w:t>
      </w:r>
    </w:p>
    <w:p w14:paraId="1F6E6F4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AAEAEF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lastRenderedPageBreak/>
        <w:t>【详解】一朵花完成传粉、受精后，只有子房继续发育，子房发育成果实，子房壁发育成果皮，胚珠发育成种子，受精卵发育成胚，如图所示：</w:t>
      </w:r>
    </w:p>
    <w:p w14:paraId="4A7ADC7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noProof/>
          <w:color w:val="000000"/>
          <w:szCs w:val="24"/>
        </w:rPr>
        <w:drawing>
          <wp:inline distT="0" distB="0" distL="0" distR="0" wp14:anchorId="1B0F3674" wp14:editId="31A8CD51">
            <wp:extent cx="3676650" cy="178117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23"/>
                    <a:stretch>
                      <a:fillRect/>
                    </a:stretch>
                  </pic:blipFill>
                  <pic:spPr>
                    <a:xfrm>
                      <a:off x="0" y="0"/>
                      <a:ext cx="3676650" cy="1781175"/>
                    </a:xfrm>
                    <a:prstGeom prst="rect">
                      <a:avLst/>
                    </a:prstGeom>
                  </pic:spPr>
                </pic:pic>
              </a:graphicData>
            </a:graphic>
          </wp:inline>
        </w:drawing>
      </w:r>
      <w:r w:rsidRPr="00664A68">
        <w:rPr>
          <w:rFonts w:ascii="Times New Roman" w:eastAsia="宋体" w:hAnsi="Times New Roman" w:cs="宋体"/>
          <w:color w:val="000000"/>
          <w:szCs w:val="24"/>
        </w:rPr>
        <w:br/>
      </w:r>
    </w:p>
    <w:p w14:paraId="6669D8C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由图可知，生物学上的果皮是指果实中由子房壁发育成的部分，而水果的外皮或果实最外层的皮，属于外果皮，故桃子可食用的部分是由子房壁发育而成，题干说法正确。</w:t>
      </w:r>
    </w:p>
    <w:p w14:paraId="05ADAEE0" w14:textId="77777777" w:rsidR="00664A68" w:rsidRPr="00664A68" w:rsidRDefault="00664A68" w:rsidP="00664A68">
      <w:pPr>
        <w:spacing w:line="360" w:lineRule="auto"/>
        <w:jc w:val="left"/>
        <w:textAlignment w:val="center"/>
        <w:rPr>
          <w:rFonts w:ascii="宋体" w:eastAsia="宋体" w:hAnsi="宋体" w:cs="宋体"/>
          <w:b/>
          <w:color w:val="000000"/>
          <w:sz w:val="24"/>
          <w:szCs w:val="24"/>
        </w:rPr>
      </w:pPr>
      <w:r w:rsidRPr="00664A68">
        <w:rPr>
          <w:rFonts w:ascii="宋体" w:eastAsia="宋体" w:hAnsi="宋体" w:cs="宋体"/>
          <w:b/>
          <w:color w:val="000000"/>
          <w:sz w:val="24"/>
          <w:szCs w:val="24"/>
        </w:rPr>
        <w:t>二、单项选择题</w:t>
      </w:r>
    </w:p>
    <w:p w14:paraId="731A686A"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11. </w:t>
      </w:r>
      <w:r w:rsidRPr="00664A68">
        <w:rPr>
          <w:rFonts w:ascii="宋体" w:eastAsia="宋体" w:hAnsi="宋体" w:cs="宋体"/>
          <w:color w:val="000000"/>
          <w:szCs w:val="24"/>
        </w:rPr>
        <w:t>我们经常食用的海带属于藻类植物，其特征是（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724AEAE"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属于单细胞藻类</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能通过产生种子繁殖后代</w:t>
      </w:r>
    </w:p>
    <w:p w14:paraId="354E32F0"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没有根、茎、叶的分化</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只有茎、叶的分化</w:t>
      </w:r>
    </w:p>
    <w:p w14:paraId="1404DFF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1A115BE7"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26FF7DD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藻类植物大多生活在水中，少数生活在陆地上，种类多种多样，有单细胞的，如衣藻、硅藻等，有多细胞的，如水绵、海带、紫菜、裙带菜等，藻类植物的结构简单，无根、茎、叶的分化，全身都能进行光合作用，释放氧气，是空气中氧气的重要来源．能够产生孢子，靠孢子繁殖后代，即孢子生殖，生殖过程离不开水。</w:t>
      </w:r>
    </w:p>
    <w:p w14:paraId="328B818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．海带属于多细胞藻类植物，</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错误。</w:t>
      </w:r>
    </w:p>
    <w:p w14:paraId="2CF55C3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．海带能够产生孢子，靠孢子繁殖后代，即孢子生殖，</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5BDF254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．藻类植物的结构简单，无根、茎、叶的分化，</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1AA5442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．藻类植物的结构简单，无根、茎、叶的分化，</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513514B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p>
    <w:p w14:paraId="7C697EC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12.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杏树</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与</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银杏树</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只是一个字不同，但却不是一类植物，它们最主要的区别是（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632B778"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种子外面有没有种皮的包被</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果实有没有酸甜的味道</w:t>
      </w:r>
    </w:p>
    <w:p w14:paraId="12B56292"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生殖过程能否离开水</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种子外面有没有果皮的包被</w:t>
      </w:r>
    </w:p>
    <w:p w14:paraId="539324C6"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D</w:t>
      </w:r>
    </w:p>
    <w:p w14:paraId="4EF6A07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675C0B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【分析】根据种子外有无果皮包被着，我们把种子植物分为裸子植物和被子植物两大类。</w:t>
      </w:r>
    </w:p>
    <w:p w14:paraId="4E6F89D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【详解】被子植物和裸子植物都能产生种子并用种子繁殖，属于种子植物，种子植物是植物界最高等的类群。裸子植物的种子裸露着，其外没有果皮包被。被子植物的种子外面有果皮包被，能形成果实。所以，</w:t>
      </w:r>
      <w:r w:rsidRPr="00664A68">
        <w:rPr>
          <w:rFonts w:ascii="Times New Roman" w:eastAsia="宋体" w:hAnsi="Times New Roman" w:cs="宋体"/>
          <w:color w:val="000000"/>
          <w:szCs w:val="24"/>
        </w:rPr>
        <w:lastRenderedPageBreak/>
        <w:t>“</w:t>
      </w:r>
      <w:r w:rsidRPr="00664A68">
        <w:rPr>
          <w:rFonts w:ascii="Times New Roman" w:eastAsia="宋体" w:hAnsi="Times New Roman" w:cs="宋体"/>
          <w:color w:val="000000"/>
          <w:szCs w:val="24"/>
        </w:rPr>
        <w:t>杏</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属于被子植物，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银杏</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属于裸子植物，它们最主要的区别是：种子外面有没有果皮包被。</w:t>
      </w:r>
    </w:p>
    <w:p w14:paraId="2807067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p>
    <w:p w14:paraId="3090FB5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13. </w:t>
      </w:r>
      <w:r w:rsidRPr="00664A68">
        <w:rPr>
          <w:rFonts w:ascii="宋体" w:eastAsia="宋体" w:hAnsi="宋体" w:cs="宋体"/>
          <w:color w:val="000000"/>
          <w:szCs w:val="24"/>
        </w:rPr>
        <w:t>一组在南美旅行的动物学家发现一种被称为“树懒”的动物，具有以下特点：胎生，用肺呼吸。生物学家根据这些特点把它归类为（　　）</w:t>
      </w:r>
    </w:p>
    <w:p w14:paraId="45083F0F"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鱼类</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两栖类</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爬行动物</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哺乳动物</w:t>
      </w:r>
    </w:p>
    <w:p w14:paraId="6867EA3A"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D</w:t>
      </w:r>
    </w:p>
    <w:p w14:paraId="7591B3B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1A8955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【详解】哺乳动物的特征：体表被毛覆盖有保温作用，体腔内有膈，牙齿分为门齿、臼齿、犬齿，心脏四腔，用肺呼吸，体温恒定、胎生哺乳等特征。</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树濑</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胎生，用肺呼吸等，这是哺乳动物的特征，因此</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树懒</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属于哺乳动物。故选</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p>
    <w:p w14:paraId="6B75782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14. </w:t>
      </w:r>
      <w:r w:rsidRPr="00664A68">
        <w:rPr>
          <w:rFonts w:ascii="宋体" w:eastAsia="宋体" w:hAnsi="宋体" w:cs="宋体"/>
          <w:color w:val="000000"/>
          <w:szCs w:val="24"/>
        </w:rPr>
        <w:t>水蜜桃味甜，毛桃味酸，现将水蜜桃（接穗）接到毛桃（砧木）上，成活后结出的成熟果实，其味是</w:t>
      </w:r>
    </w:p>
    <w:p w14:paraId="14904D43"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酸味的</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甜味的</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酸甜适中</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一半酸味，一半甜味</w:t>
      </w:r>
    </w:p>
    <w:p w14:paraId="7EF0C101"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w:t>
      </w:r>
    </w:p>
    <w:p w14:paraId="7529300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4823A540"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【分析】</w:t>
      </w:r>
      <w:r w:rsidRPr="00664A68">
        <w:rPr>
          <w:rFonts w:ascii="宋体" w:eastAsia="宋体" w:hAnsi="宋体" w:cs="宋体"/>
          <w:color w:val="000000"/>
          <w:szCs w:val="24"/>
        </w:rPr>
        <w:t>嫁接是指把一个植物体的芽或枝，接在另一个植物体上，使结合在一起的两部分长成一个完整的植物体。</w:t>
      </w:r>
    </w:p>
    <w:p w14:paraId="1A877114"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【详解】</w:t>
      </w:r>
      <w:r w:rsidRPr="00664A68">
        <w:rPr>
          <w:rFonts w:ascii="宋体" w:eastAsia="宋体" w:hAnsi="宋体" w:cs="宋体"/>
          <w:color w:val="000000"/>
          <w:szCs w:val="24"/>
        </w:rPr>
        <w:t>嫁接属于无性繁殖，没有精子和卵细胞结合成受精卵的过程，因而后代一般不会出现变异，能保持嫁接上去的接穗优良性状的稳定，而砧木一般不会对接穗的遗传性产生影响。因此将水蜜桃的接穗接到毛桃的砧木上，将来结出的果实成熟后，其味为水蜜桃的味甜。故</w:t>
      </w:r>
      <w:r w:rsidRPr="00664A68">
        <w:rPr>
          <w:rFonts w:ascii="Times New Roman" w:eastAsia="Times New Roman" w:hAnsi="Times New Roman" w:cs="Times New Roman"/>
          <w:color w:val="000000"/>
          <w:szCs w:val="24"/>
        </w:rPr>
        <w:t>B</w:t>
      </w:r>
      <w:r w:rsidRPr="00664A68">
        <w:rPr>
          <w:rFonts w:ascii="宋体" w:eastAsia="宋体" w:hAnsi="宋体" w:cs="宋体"/>
          <w:color w:val="000000"/>
          <w:szCs w:val="24"/>
        </w:rPr>
        <w:t>符合题意。</w:t>
      </w:r>
    </w:p>
    <w:p w14:paraId="5909C429"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【点睛】</w:t>
      </w:r>
      <w:r w:rsidRPr="00664A68">
        <w:rPr>
          <w:rFonts w:ascii="宋体" w:eastAsia="宋体" w:hAnsi="宋体" w:cs="宋体"/>
          <w:color w:val="000000"/>
          <w:szCs w:val="24"/>
        </w:rPr>
        <w:t>熟练掌握嫁接技术的应用以及优点，既能解答问题，也能应用于我们实际的生产生活。</w:t>
      </w:r>
    </w:p>
    <w:p w14:paraId="66B7461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15. </w:t>
      </w:r>
      <w:r w:rsidRPr="00664A68">
        <w:rPr>
          <w:rFonts w:ascii="宋体" w:eastAsia="宋体" w:hAnsi="宋体" w:cs="宋体"/>
          <w:color w:val="000000"/>
          <w:szCs w:val="24"/>
        </w:rPr>
        <w:t>保护生物多样性最有效的措施是（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007C69B"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建立自然保护区</w:t>
      </w:r>
      <w:r w:rsidRPr="00664A68">
        <w:rPr>
          <w:rFonts w:ascii="宋体" w:eastAsia="宋体" w:hAnsi="宋体" w:cs="宋体"/>
          <w:color w:val="000000"/>
          <w:szCs w:val="24"/>
        </w:rPr>
        <w:tab/>
        <w:t>B. 通过学校教育和社会教育提高人口素质</w:t>
      </w:r>
    </w:p>
    <w:p w14:paraId="655AE646"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通过科学研究广泛繁育稀有生物</w:t>
      </w:r>
      <w:r w:rsidRPr="00664A68">
        <w:rPr>
          <w:rFonts w:ascii="宋体" w:eastAsia="宋体" w:hAnsi="宋体" w:cs="宋体"/>
          <w:color w:val="000000"/>
          <w:szCs w:val="24"/>
        </w:rPr>
        <w:tab/>
        <w:t>D. 引入世界各地不同的生物，以增加生物多样性</w:t>
      </w:r>
    </w:p>
    <w:p w14:paraId="6B40ED95"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34E76B6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2D0F6AF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【分析】保护生物多样性的主要措施有：</w:t>
      </w:r>
      <w:r w:rsidRPr="00664A68">
        <w:rPr>
          <w:rFonts w:ascii="宋体" w:eastAsia="宋体" w:hAnsi="宋体" w:cs="宋体" w:hint="eastAsia"/>
          <w:color w:val="000000"/>
          <w:szCs w:val="24"/>
        </w:rPr>
        <w:t>①</w:t>
      </w:r>
      <w:r w:rsidRPr="00664A68">
        <w:rPr>
          <w:rFonts w:ascii="Times New Roman" w:eastAsia="宋体" w:hAnsi="Times New Roman" w:cs="宋体"/>
          <w:color w:val="000000"/>
          <w:szCs w:val="24"/>
        </w:rPr>
        <w:t>建立自然保护区是保护生物多样性最为有效的措施。</w:t>
      </w:r>
      <w:r w:rsidRPr="00664A68">
        <w:rPr>
          <w:rFonts w:ascii="宋体" w:eastAsia="宋体" w:hAnsi="宋体" w:cs="宋体" w:hint="eastAsia"/>
          <w:color w:val="000000"/>
          <w:szCs w:val="24"/>
        </w:rPr>
        <w:t>②</w:t>
      </w:r>
      <w:r w:rsidRPr="00664A68">
        <w:rPr>
          <w:rFonts w:ascii="Times New Roman" w:eastAsia="宋体" w:hAnsi="Times New Roman" w:cs="宋体"/>
          <w:color w:val="000000"/>
          <w:szCs w:val="24"/>
        </w:rPr>
        <w:t>迁地保护：把某些濒危物种迁出原地，移入动物园、植物园、水族馆和濒危动物繁育中心，进行特殊的保护和管理。</w:t>
      </w:r>
      <w:r w:rsidRPr="00664A68">
        <w:rPr>
          <w:rFonts w:ascii="宋体" w:eastAsia="宋体" w:hAnsi="宋体" w:cs="宋体" w:hint="eastAsia"/>
          <w:color w:val="000000"/>
          <w:szCs w:val="24"/>
        </w:rPr>
        <w:t>③</w:t>
      </w:r>
      <w:r w:rsidRPr="00664A68">
        <w:rPr>
          <w:rFonts w:ascii="Times New Roman" w:eastAsia="宋体" w:hAnsi="Times New Roman" w:cs="宋体"/>
          <w:color w:val="000000"/>
          <w:szCs w:val="24"/>
        </w:rPr>
        <w:t>建立濒危物种的种质库（植物的种子库、动物的精子库等），以保护珍贵的遗传资源。</w:t>
      </w:r>
      <w:r w:rsidRPr="00664A68">
        <w:rPr>
          <w:rFonts w:ascii="宋体" w:eastAsia="宋体" w:hAnsi="宋体" w:cs="宋体" w:hint="eastAsia"/>
          <w:color w:val="000000"/>
          <w:szCs w:val="24"/>
        </w:rPr>
        <w:t>④</w:t>
      </w:r>
      <w:r w:rsidRPr="00664A68">
        <w:rPr>
          <w:rFonts w:ascii="Times New Roman" w:eastAsia="宋体" w:hAnsi="Times New Roman" w:cs="宋体"/>
          <w:color w:val="000000"/>
          <w:szCs w:val="24"/>
        </w:rPr>
        <w:t>加强法制和教育管理。</w:t>
      </w:r>
    </w:p>
    <w:p w14:paraId="4388445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【详解】保护生物多样性最为有效的措施是建立自然保护区，建立自然保护区是指把包含保护对象在内的一定面积的陆地或水体划分出来，进行保护和管理，自然保护区</w:t>
      </w:r>
      <w:r w:rsidRPr="00664A68">
        <w:rPr>
          <w:rFonts w:ascii="宋体" w:eastAsia="宋体" w:hAnsi="宋体" w:cs="宋体"/>
          <w:color w:val="000000"/>
          <w:szCs w:val="24"/>
        </w:rPr>
        <w:t>是“天然基因库”，</w:t>
      </w:r>
      <w:r w:rsidRPr="00664A68">
        <w:rPr>
          <w:rFonts w:ascii="Times New Roman" w:eastAsia="宋体" w:hAnsi="Times New Roman" w:cs="宋体"/>
          <w:color w:val="000000"/>
          <w:szCs w:val="24"/>
        </w:rPr>
        <w:t>能够保存许多物种和各种类型的生态系统；是进行科学研究的天然实验室，为进行各种生物学研究提供良好的基地；是活的自然博物馆，是向人们普及生物学知识，宣传保护生物多样性的重要场所。</w:t>
      </w:r>
    </w:p>
    <w:p w14:paraId="5DB20AE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p>
    <w:p w14:paraId="125834B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16. </w:t>
      </w:r>
      <w:r w:rsidRPr="00664A68">
        <w:rPr>
          <w:rFonts w:ascii="宋体" w:eastAsia="宋体" w:hAnsi="宋体" w:cs="宋体"/>
          <w:color w:val="000000"/>
          <w:szCs w:val="24"/>
        </w:rPr>
        <w:t>生物多样性和我们息息相关，丰富多彩的生物与非生物环境共同构成了人类和其他各种生物赖以生存</w:t>
      </w:r>
      <w:r w:rsidRPr="00664A68">
        <w:rPr>
          <w:rFonts w:ascii="宋体" w:eastAsia="宋体" w:hAnsi="宋体" w:cs="宋体"/>
          <w:color w:val="000000"/>
          <w:szCs w:val="24"/>
        </w:rPr>
        <w:lastRenderedPageBreak/>
        <w:t>的基本条件。下列叙述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CEAA47F" w14:textId="77777777" w:rsidR="00664A68" w:rsidRPr="00664A68" w:rsidRDefault="00664A68" w:rsidP="00664A68">
      <w:pPr>
        <w:tabs>
          <w:tab w:val="left" w:pos="4873"/>
        </w:tabs>
        <w:spacing w:line="360" w:lineRule="auto"/>
        <w:jc w:val="left"/>
        <w:textAlignment w:val="center"/>
        <w:rPr>
          <w:rFonts w:ascii="Times New Roman" w:eastAsia="Times New Roman" w:hAnsi="Times New Roman" w:cs="Times New Roman"/>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我国被称为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裸子植物的故乡</w:t>
      </w:r>
      <w:r w:rsidRPr="00664A68">
        <w:rPr>
          <w:rFonts w:ascii="Times New Roman" w:eastAsia="Times New Roman" w:hAnsi="Times New Roman" w:cs="Times New Roman"/>
          <w:color w:val="000000"/>
          <w:szCs w:val="24"/>
        </w:rPr>
        <w:t>”</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森林被称为大自然的</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调节器</w:t>
      </w:r>
      <w:r w:rsidRPr="00664A68">
        <w:rPr>
          <w:rFonts w:ascii="Times New Roman" w:eastAsia="Times New Roman" w:hAnsi="Times New Roman" w:cs="Times New Roman"/>
          <w:color w:val="000000"/>
          <w:szCs w:val="24"/>
        </w:rPr>
        <w:t>”</w:t>
      </w:r>
    </w:p>
    <w:p w14:paraId="30B58470" w14:textId="77777777" w:rsidR="00664A68" w:rsidRPr="00664A68" w:rsidRDefault="00664A68" w:rsidP="00664A68">
      <w:pPr>
        <w:tabs>
          <w:tab w:val="left" w:pos="4873"/>
        </w:tabs>
        <w:spacing w:line="360" w:lineRule="auto"/>
        <w:jc w:val="left"/>
        <w:textAlignment w:val="center"/>
        <w:rPr>
          <w:rFonts w:ascii="Times New Roman" w:eastAsia="Times New Roman" w:hAnsi="Times New Roman" w:cs="Times New Roman"/>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草原被称为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地球之肾</w:t>
      </w:r>
      <w:r w:rsidRPr="00664A68">
        <w:rPr>
          <w:rFonts w:ascii="Times New Roman" w:eastAsia="Times New Roman" w:hAnsi="Times New Roman" w:cs="Times New Roman"/>
          <w:color w:val="000000"/>
          <w:szCs w:val="24"/>
        </w:rPr>
        <w:t>”</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自然保护区被称为</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天然基因库</w:t>
      </w:r>
      <w:r w:rsidRPr="00664A68">
        <w:rPr>
          <w:rFonts w:ascii="Times New Roman" w:eastAsia="Times New Roman" w:hAnsi="Times New Roman" w:cs="Times New Roman"/>
          <w:color w:val="000000"/>
          <w:szCs w:val="24"/>
        </w:rPr>
        <w:t>”</w:t>
      </w:r>
    </w:p>
    <w:p w14:paraId="3EA6908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1703951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F7A509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【分析】据统计，全世界生存的裸子植物约有</w:t>
      </w:r>
      <w:r w:rsidRPr="00664A68">
        <w:rPr>
          <w:rFonts w:ascii="Times New Roman" w:eastAsia="宋体" w:hAnsi="Times New Roman" w:cs="宋体"/>
          <w:color w:val="000000"/>
          <w:szCs w:val="24"/>
        </w:rPr>
        <w:t>850</w:t>
      </w:r>
      <w:r w:rsidRPr="00664A68">
        <w:rPr>
          <w:rFonts w:ascii="Times New Roman" w:eastAsia="宋体" w:hAnsi="Times New Roman" w:cs="宋体"/>
          <w:color w:val="000000"/>
          <w:szCs w:val="24"/>
        </w:rPr>
        <w:t>种，隶属于</w:t>
      </w:r>
      <w:r w:rsidRPr="00664A68">
        <w:rPr>
          <w:rFonts w:ascii="Times New Roman" w:eastAsia="宋体" w:hAnsi="Times New Roman" w:cs="宋体"/>
          <w:color w:val="000000"/>
          <w:szCs w:val="24"/>
        </w:rPr>
        <w:t>79</w:t>
      </w:r>
      <w:r w:rsidRPr="00664A68">
        <w:rPr>
          <w:rFonts w:ascii="Times New Roman" w:eastAsia="宋体" w:hAnsi="Times New Roman" w:cs="宋体"/>
          <w:color w:val="000000"/>
          <w:szCs w:val="24"/>
        </w:rPr>
        <w:t>属和</w:t>
      </w:r>
      <w:r w:rsidRPr="00664A68">
        <w:rPr>
          <w:rFonts w:ascii="Times New Roman" w:eastAsia="宋体" w:hAnsi="Times New Roman" w:cs="宋体"/>
          <w:color w:val="000000"/>
          <w:szCs w:val="24"/>
        </w:rPr>
        <w:t>15</w:t>
      </w:r>
      <w:r w:rsidRPr="00664A68">
        <w:rPr>
          <w:rFonts w:ascii="Times New Roman" w:eastAsia="宋体" w:hAnsi="Times New Roman" w:cs="宋体"/>
          <w:color w:val="000000"/>
          <w:szCs w:val="24"/>
        </w:rPr>
        <w:t>科，中国的裸子植物有</w:t>
      </w:r>
      <w:r w:rsidRPr="00664A68">
        <w:rPr>
          <w:rFonts w:ascii="Times New Roman" w:eastAsia="宋体" w:hAnsi="Times New Roman" w:cs="宋体"/>
          <w:color w:val="000000"/>
          <w:szCs w:val="24"/>
        </w:rPr>
        <w:t>10</w:t>
      </w:r>
      <w:r w:rsidRPr="00664A68">
        <w:rPr>
          <w:rFonts w:ascii="Times New Roman" w:eastAsia="宋体" w:hAnsi="Times New Roman" w:cs="宋体"/>
          <w:color w:val="000000"/>
          <w:szCs w:val="24"/>
        </w:rPr>
        <w:t>科</w:t>
      </w:r>
      <w:r w:rsidRPr="00664A68">
        <w:rPr>
          <w:rFonts w:ascii="Times New Roman" w:eastAsia="宋体" w:hAnsi="Times New Roman" w:cs="宋体"/>
          <w:color w:val="000000"/>
          <w:szCs w:val="24"/>
        </w:rPr>
        <w:t>34</w:t>
      </w:r>
      <w:r w:rsidRPr="00664A68">
        <w:rPr>
          <w:rFonts w:ascii="Times New Roman" w:eastAsia="宋体" w:hAnsi="Times New Roman" w:cs="宋体"/>
          <w:color w:val="000000"/>
          <w:szCs w:val="24"/>
        </w:rPr>
        <w:t>属约</w:t>
      </w:r>
      <w:r w:rsidRPr="00664A68">
        <w:rPr>
          <w:rFonts w:ascii="Times New Roman" w:eastAsia="宋体" w:hAnsi="Times New Roman" w:cs="宋体"/>
          <w:color w:val="000000"/>
          <w:szCs w:val="24"/>
        </w:rPr>
        <w:t>250</w:t>
      </w:r>
      <w:r w:rsidRPr="00664A68">
        <w:rPr>
          <w:rFonts w:ascii="Times New Roman" w:eastAsia="宋体" w:hAnsi="Times New Roman" w:cs="宋体"/>
          <w:color w:val="000000"/>
          <w:szCs w:val="24"/>
        </w:rPr>
        <w:t>种，分别为世界现存裸子植物科、属、种总数的</w:t>
      </w:r>
      <w:r w:rsidRPr="00664A68">
        <w:rPr>
          <w:rFonts w:ascii="Times New Roman" w:eastAsia="宋体" w:hAnsi="Times New Roman" w:cs="宋体"/>
          <w:color w:val="000000"/>
          <w:szCs w:val="24"/>
        </w:rPr>
        <w:t>66.6%</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41.5%</w:t>
      </w:r>
      <w:r w:rsidRPr="00664A68">
        <w:rPr>
          <w:rFonts w:ascii="Times New Roman" w:eastAsia="宋体" w:hAnsi="Times New Roman" w:cs="宋体"/>
          <w:color w:val="000000"/>
          <w:szCs w:val="24"/>
        </w:rPr>
        <w:t>和</w:t>
      </w:r>
      <w:r w:rsidRPr="00664A68">
        <w:rPr>
          <w:rFonts w:ascii="Times New Roman" w:eastAsia="宋体" w:hAnsi="Times New Roman" w:cs="宋体"/>
          <w:color w:val="000000"/>
          <w:szCs w:val="24"/>
        </w:rPr>
        <w:t>29.4%</w:t>
      </w:r>
      <w:r w:rsidRPr="00664A68">
        <w:rPr>
          <w:rFonts w:ascii="Times New Roman" w:eastAsia="宋体" w:hAnsi="Times New Roman" w:cs="宋体"/>
          <w:color w:val="000000"/>
          <w:szCs w:val="24"/>
        </w:rPr>
        <w:t>，是世界上裸子植物最丰富的国家。在中国的裸子植物中有许多是北半球其他地区早已灭绝的古残遗种或孑遗种，并常为特有的单型属或少型属。因此，中</w:t>
      </w:r>
      <w:r w:rsidRPr="00664A68">
        <w:rPr>
          <w:rFonts w:ascii="宋体" w:eastAsia="宋体" w:hAnsi="宋体" w:cs="宋体"/>
          <w:color w:val="000000"/>
          <w:szCs w:val="24"/>
        </w:rPr>
        <w:t>国素有“裸子植物故乡”的美称</w:t>
      </w:r>
      <w:r w:rsidRPr="00664A68">
        <w:rPr>
          <w:rFonts w:ascii="Times New Roman" w:eastAsia="宋体" w:hAnsi="Times New Roman" w:cs="宋体"/>
          <w:color w:val="000000"/>
          <w:szCs w:val="24"/>
        </w:rPr>
        <w:t>，是因为我国裸子植物的种类最多。</w:t>
      </w:r>
      <w:r w:rsidRPr="00664A68">
        <w:rPr>
          <w:rFonts w:ascii="Times New Roman" w:eastAsia="宋体" w:hAnsi="Times New Roman" w:cs="宋体"/>
          <w:color w:val="000000"/>
          <w:szCs w:val="24"/>
        </w:rPr>
        <w:t xml:space="preserve">   </w:t>
      </w:r>
    </w:p>
    <w:p w14:paraId="1273940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．结合分析可知，</w:t>
      </w:r>
      <w:r w:rsidRPr="00664A68">
        <w:rPr>
          <w:rFonts w:ascii="宋体" w:eastAsia="宋体" w:hAnsi="宋体" w:cs="宋体"/>
          <w:color w:val="000000"/>
          <w:szCs w:val="24"/>
        </w:rPr>
        <w:t>我国被称为“裸子植物的故乡”</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77023664"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．森林被</w:t>
      </w:r>
      <w:r w:rsidRPr="00664A68">
        <w:rPr>
          <w:rFonts w:ascii="宋体" w:eastAsia="宋体" w:hAnsi="宋体" w:cs="宋体"/>
          <w:color w:val="000000"/>
          <w:szCs w:val="24"/>
        </w:rPr>
        <w:t>称为大自然的“调节器”，这是因</w:t>
      </w:r>
      <w:r w:rsidRPr="00664A68">
        <w:rPr>
          <w:rFonts w:ascii="Times New Roman" w:eastAsia="宋体" w:hAnsi="Times New Roman" w:cs="宋体"/>
          <w:color w:val="000000"/>
          <w:szCs w:val="24"/>
        </w:rPr>
        <w:t>为森林有保持水土、净化空气和调节气候的作用，这属于生物多样性的间接价值，</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正确。</w:t>
      </w:r>
    </w:p>
    <w:p w14:paraId="2AED8B7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r w:rsidRPr="00664A68">
        <w:rPr>
          <w:rFonts w:ascii="宋体" w:eastAsia="宋体" w:hAnsi="宋体" w:cs="宋体"/>
          <w:color w:val="000000"/>
          <w:szCs w:val="24"/>
        </w:rPr>
        <w:t>湿地生态系统是在多水和过湿条件下形成的生态系统。湿地具有净化水源、蓄洪抗旱的作用，有“地球之肾”之称</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错误。</w:t>
      </w:r>
    </w:p>
    <w:p w14:paraId="760C5F3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r w:rsidRPr="00664A68">
        <w:rPr>
          <w:rFonts w:ascii="宋体" w:eastAsia="宋体" w:hAnsi="宋体" w:cs="宋体"/>
          <w:color w:val="000000"/>
          <w:szCs w:val="24"/>
        </w:rPr>
        <w:t>建立自然保护区是指把包含保护对象在内的一定面积的陆地或水体划分出来，进行保护和管理，自然保护区是“天然基因库”，能够保存许多物种和各种类型的生态系统；是进行科学研究的天然实验室，为进行各种生物学研究提供良好的基地；是活的自然博物馆，是向人们普及生物学知识，宣传保护生物多样性的重要场所。因此建立自然保护区是保护生物多样性最有效的措施</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正确。</w:t>
      </w:r>
    </w:p>
    <w:p w14:paraId="53ADE55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p>
    <w:p w14:paraId="51455B6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17. </w:t>
      </w:r>
      <w:r w:rsidRPr="00664A68">
        <w:rPr>
          <w:rFonts w:ascii="宋体" w:eastAsia="宋体" w:hAnsi="宋体" w:cs="宋体"/>
          <w:color w:val="000000"/>
          <w:szCs w:val="24"/>
        </w:rPr>
        <w:t>生物多样性最直观的体现是</w:t>
      </w:r>
    </w:p>
    <w:p w14:paraId="6CD176B5"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物种多样性</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生态系统多样性</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环境多样性</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遗传多样性</w:t>
      </w:r>
    </w:p>
    <w:p w14:paraId="3AC3DF3C"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0757E6C7"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523D1BE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【分析】生物多样性主要包括物种多样性、遗传多样性和生态系统多样性。</w:t>
      </w:r>
    </w:p>
    <w:p w14:paraId="0D65902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【详解】物种多样性是指生物种类的丰富程度，生物多样性最直观、最基本的认识就是生物物种的多样性；遗传多样性是指物种种内基因组成的多样性；生态系统多样性是指生物所生存的生态环境类型的多样性。</w:t>
      </w:r>
    </w:p>
    <w:p w14:paraId="0C5799A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p>
    <w:p w14:paraId="17ADAC8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【点睛】本题主要考查生物多样性的内涵。理解掌握生物多样性的内涵是解答此题的关键。</w:t>
      </w:r>
    </w:p>
    <w:p w14:paraId="7CC168B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18. </w:t>
      </w:r>
      <w:r w:rsidRPr="00664A68">
        <w:rPr>
          <w:rFonts w:ascii="宋体" w:eastAsia="宋体" w:hAnsi="宋体" w:cs="宋体"/>
          <w:color w:val="000000"/>
          <w:szCs w:val="24"/>
        </w:rPr>
        <w:t>下列关于生命起源和生物进化的说法，正确的是（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2DC6B3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越简单、越低等的生物化石总是出现在越古老的地层</w:t>
      </w:r>
    </w:p>
    <w:p w14:paraId="7D08D76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化石是研究生物进化的唯一证据</w:t>
      </w:r>
    </w:p>
    <w:p w14:paraId="573C180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过去发现的生物化石都是低等生物的化石</w:t>
      </w:r>
    </w:p>
    <w:p w14:paraId="3773AD5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原始生命起源于原始大气</w:t>
      </w:r>
    </w:p>
    <w:p w14:paraId="6BCD13A1"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3576F675"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lastRenderedPageBreak/>
        <w:t>【解析】</w:t>
      </w:r>
    </w:p>
    <w:p w14:paraId="2FD9C0C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物化石是古代生物的遗体、遗物（如卵、粪便等）或生活痕迹（如动物的脚印、爬迹等），由于某种原因被埋藏在地层中，经过若干万年的复杂变化而逐渐形成的。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w:t>
      </w:r>
    </w:p>
    <w:p w14:paraId="4FC600D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．在越古老的地层中，成为化石的生物越简单，低等，水生种类越多；在越晚近的地层中，成为化石的生物越复杂，高等，陆生种类越多。因此，越简单、越低等的生物化石总是出现在越古老的地层，</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7A1C054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．化石是生物的遗体、遗物或生活痕迹，由于种种原因被埋藏在地层中，经过若干万年的复杂变化而形成的。化石是为生物进化提供的最直接、最重要的证据，但不是唯一证据，</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20049E8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研究发现，不同的地层中埋藏着不同类型的生物化石：越是古老的地层中发掘的生物化石结构越简单、低等，水生生物的化石越多；越是晚期的地层中发掘的生物化石结构越复杂、高等，陆生生物化石越多。这说明生物进化的趋势是：从简单到复杂，由低等到高等，从水生到陆生。所以化石记录显示，在越晚形成的地层里形成化石的生物越复杂、高等，陆生的越多，但是也有简单的、低等的、水生生物，</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错误。</w:t>
      </w:r>
    </w:p>
    <w:p w14:paraId="6C42CAE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．原始生命起源于原始海洋，</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596EF7A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p>
    <w:p w14:paraId="111FA5B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19. </w:t>
      </w:r>
      <w:r w:rsidRPr="00664A68">
        <w:rPr>
          <w:rFonts w:ascii="宋体" w:eastAsia="宋体" w:hAnsi="宋体" w:cs="宋体"/>
          <w:color w:val="000000"/>
          <w:szCs w:val="24"/>
        </w:rPr>
        <w:t>关于脊椎动物的进化历程，正确的是（　　）</w:t>
      </w:r>
    </w:p>
    <w:p w14:paraId="06248A5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鸟类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哺乳类</w:t>
      </w:r>
    </w:p>
    <w:p w14:paraId="42DAE11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鸟类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哺乳类</w:t>
      </w:r>
    </w:p>
    <w:p w14:paraId="61F970B7" w14:textId="77777777" w:rsidR="00664A68" w:rsidRPr="00664A68" w:rsidRDefault="00664A68" w:rsidP="00664A68">
      <w:pPr>
        <w:spacing w:line="360" w:lineRule="auto"/>
        <w:jc w:val="left"/>
        <w:textAlignment w:val="center"/>
        <w:rPr>
          <w:rFonts w:ascii="Times New Roman" w:eastAsia="Times New Roman" w:hAnsi="Times New Roman" w:cs="Times New Roman"/>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 xml:space="preserve"> </w:t>
      </w:r>
      <w:r w:rsidRPr="00664A68">
        <w:rPr>
          <w:rFonts w:ascii="Times New Roman" w:eastAsia="宋体" w:hAnsi="Times New Roman" w:cs="宋体"/>
          <w:noProof/>
          <w:color w:val="000000"/>
          <w:szCs w:val="24"/>
        </w:rPr>
        <w:drawing>
          <wp:inline distT="0" distB="0" distL="0" distR="0" wp14:anchorId="33D979B6" wp14:editId="391F1A6D">
            <wp:extent cx="561975" cy="2476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24"/>
                    <a:stretch>
                      <a:fillRect/>
                    </a:stretch>
                  </pic:blipFill>
                  <pic:spPr>
                    <a:xfrm>
                      <a:off x="0" y="0"/>
                      <a:ext cx="561975" cy="247650"/>
                    </a:xfrm>
                    <a:prstGeom prst="rect">
                      <a:avLst/>
                    </a:prstGeom>
                  </pic:spPr>
                </pic:pic>
              </a:graphicData>
            </a:graphic>
          </wp:inline>
        </w:drawing>
      </w:r>
    </w:p>
    <w:p w14:paraId="3965FC04" w14:textId="77777777" w:rsidR="00664A68" w:rsidRPr="00664A68" w:rsidRDefault="00664A68" w:rsidP="00664A68">
      <w:pPr>
        <w:spacing w:line="360" w:lineRule="auto"/>
        <w:jc w:val="left"/>
        <w:textAlignment w:val="center"/>
        <w:rPr>
          <w:rFonts w:ascii="Times New Roman" w:eastAsia="Times New Roman" w:hAnsi="Times New Roman" w:cs="Times New Roman"/>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鱼类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爬行类</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两栖类</w:t>
      </w:r>
      <w:r w:rsidRPr="00664A68">
        <w:rPr>
          <w:rFonts w:ascii="Times New Roman" w:eastAsia="Times New Roman" w:hAnsi="Times New Roman" w:cs="Times New Roman"/>
          <w:color w:val="000000"/>
          <w:szCs w:val="24"/>
        </w:rPr>
        <w:t xml:space="preserve"> </w:t>
      </w:r>
      <w:r w:rsidRPr="00664A68">
        <w:rPr>
          <w:rFonts w:ascii="Times New Roman" w:eastAsia="宋体" w:hAnsi="Times New Roman" w:cs="宋体"/>
          <w:noProof/>
          <w:color w:val="000000"/>
          <w:szCs w:val="24"/>
        </w:rPr>
        <w:drawing>
          <wp:inline distT="0" distB="0" distL="0" distR="0" wp14:anchorId="7945A33B" wp14:editId="7F941441">
            <wp:extent cx="561975" cy="24765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24"/>
                    <a:stretch>
                      <a:fillRect/>
                    </a:stretch>
                  </pic:blipFill>
                  <pic:spPr>
                    <a:xfrm>
                      <a:off x="0" y="0"/>
                      <a:ext cx="561975" cy="247650"/>
                    </a:xfrm>
                    <a:prstGeom prst="rect">
                      <a:avLst/>
                    </a:prstGeom>
                  </pic:spPr>
                </pic:pic>
              </a:graphicData>
            </a:graphic>
          </wp:inline>
        </w:drawing>
      </w:r>
    </w:p>
    <w:p w14:paraId="1881EFA3"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4BD2ECF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5D8EA9C"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p>
    <w:p w14:paraId="1DAD55B0"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生物进化的总体趋势：从简单到复杂，从低等到高等，从水生到陆生。可结合生物的进化树来解答。</w:t>
      </w:r>
    </w:p>
    <w:p w14:paraId="1DBD13E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【详解】如图生物进化树可见：</w:t>
      </w:r>
    </w:p>
    <w:p w14:paraId="79B0A1D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noProof/>
          <w:color w:val="000000"/>
          <w:szCs w:val="24"/>
        </w:rPr>
        <w:lastRenderedPageBreak/>
        <w:drawing>
          <wp:inline distT="0" distB="0" distL="0" distR="0" wp14:anchorId="6ED9EB56" wp14:editId="39262779">
            <wp:extent cx="3114675" cy="35909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25"/>
                    <a:stretch>
                      <a:fillRect/>
                    </a:stretch>
                  </pic:blipFill>
                  <pic:spPr>
                    <a:xfrm>
                      <a:off x="0" y="0"/>
                      <a:ext cx="3114675" cy="3590925"/>
                    </a:xfrm>
                    <a:prstGeom prst="rect">
                      <a:avLst/>
                    </a:prstGeom>
                  </pic:spPr>
                </pic:pic>
              </a:graphicData>
            </a:graphic>
          </wp:inline>
        </w:drawing>
      </w:r>
      <w:r w:rsidRPr="00664A68">
        <w:rPr>
          <w:rFonts w:ascii="Times New Roman" w:eastAsia="宋体" w:hAnsi="Times New Roman" w:cs="宋体"/>
          <w:color w:val="000000"/>
          <w:szCs w:val="24"/>
        </w:rPr>
        <w:br/>
      </w:r>
    </w:p>
    <w:p w14:paraId="083E702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动物进化的历程是由无脊椎动物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脊椎动物。而脊椎动物的进化历程：原始鱼类</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原始两栖类</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原始爬行类</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鸟类和哺乳类。故</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的表示是正确的。</w:t>
      </w:r>
    </w:p>
    <w:p w14:paraId="5E6266E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p>
    <w:p w14:paraId="0012B61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【点睛】解答此类题目的关键是记住生物进化的历程。这部分知识是重点，在考试中经常出现，要注意熟练掌握和应用。</w:t>
      </w:r>
    </w:p>
    <w:p w14:paraId="68E041B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20. </w:t>
      </w:r>
      <w:r w:rsidRPr="00664A68">
        <w:rPr>
          <w:rFonts w:ascii="宋体" w:eastAsia="宋体" w:hAnsi="宋体" w:cs="宋体"/>
          <w:color w:val="000000"/>
          <w:szCs w:val="24"/>
        </w:rPr>
        <w:t>稻出施用杀虫剂甲胺磷一段时间后，稻飞虱数量增长比之前还多，下列说法正确的是（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E4697AB"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主要是由于甲胺磷对稻飞虱起了选择作用，留下了对甲胺磷抵抗力强的个体并大量繁殖</w:t>
      </w:r>
    </w:p>
    <w:p w14:paraId="753588C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主要是由于稻飞虱对甲胺磷起了选择作用，留下了对甲胺磷抵抗力强的个体并大量繁殖</w:t>
      </w:r>
    </w:p>
    <w:p w14:paraId="21CE599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环境改变使稻飞虱只产生适应性的变异</w:t>
      </w:r>
    </w:p>
    <w:p w14:paraId="0450FC5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稻飞虱的数量增长和杀虫剂甲胺磷没有关系</w:t>
      </w:r>
    </w:p>
    <w:p w14:paraId="31EC2A7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4C268AF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DAE479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害虫个体间存在着抗药性的差异，遗传变异是生物进化的基础，首先害虫的抗药性存在着变异。有的抗药性强，有的抗药性弱。使用杀虫剂时，把抗药性弱的害虫杀死，这叫不适者被淘汰；抗药性强的害虫活下来，这叫适者生存。活下来的抗药性强的害虫，繁殖的后代有的抗药性强，有的抗药性弱，再使用杀虫剂时，又把抗药性弱的害虫杀死，而抗药性强的害虫活下来。这样随着杀虫剂的不断使用，害虫的抗药性强这一性状逐渐得到了选择和加强，存活下来的个体由于具有了更强的抗药性，因此害虫抗药性强的形成是自然选择的结果。</w:t>
      </w:r>
      <w:r w:rsidRPr="00664A68">
        <w:rPr>
          <w:rFonts w:ascii="Times New Roman" w:eastAsia="宋体" w:hAnsi="Times New Roman" w:cs="宋体"/>
          <w:color w:val="000000"/>
          <w:szCs w:val="24"/>
        </w:rPr>
        <w:br/>
      </w:r>
    </w:p>
    <w:p w14:paraId="21FCB96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【详解】稻田施用杀虫剂甲胺磷时，把抗药性弱的稻飞虱杀死，而少数抗药性强的稻飞虱活下来，抗药性</w:t>
      </w:r>
      <w:r w:rsidRPr="00664A68">
        <w:rPr>
          <w:rFonts w:ascii="Times New Roman" w:eastAsia="宋体" w:hAnsi="Times New Roman" w:cs="宋体"/>
          <w:color w:val="000000"/>
          <w:szCs w:val="24"/>
        </w:rPr>
        <w:lastRenderedPageBreak/>
        <w:t>强的稻飞虱大量繁殖数量增多，再施用杀虫剂甲胺磷时不能有效杀死抗药性强的稻飞虱，因此</w:t>
      </w:r>
      <w:r w:rsidRPr="00664A68">
        <w:rPr>
          <w:rFonts w:ascii="宋体" w:eastAsia="宋体" w:hAnsi="宋体" w:cs="宋体"/>
          <w:color w:val="000000"/>
          <w:szCs w:val="24"/>
        </w:rPr>
        <w:t>“稻田施用了杀虫剂甲胺磷一段时间后， 稻飞虱的数量增长比之前还多”</w:t>
      </w:r>
      <w:r w:rsidRPr="00664A68">
        <w:rPr>
          <w:rFonts w:ascii="Times New Roman" w:eastAsia="宋体" w:hAnsi="Times New Roman" w:cs="宋体"/>
          <w:color w:val="000000"/>
          <w:szCs w:val="24"/>
        </w:rPr>
        <w:t>，主要是由于杀虫剂甲胺磷对稻飞虱起了选择作用，留下了对杀虫剂抵抗性强的个体并大量繁殖。</w:t>
      </w:r>
      <w:r w:rsidRPr="00664A68">
        <w:rPr>
          <w:rFonts w:ascii="Times New Roman" w:eastAsia="宋体" w:hAnsi="Times New Roman" w:cs="宋体"/>
          <w:color w:val="000000"/>
          <w:szCs w:val="24"/>
        </w:rPr>
        <w:br/>
      </w:r>
    </w:p>
    <w:p w14:paraId="7762818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p>
    <w:p w14:paraId="190F3C2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21. </w:t>
      </w:r>
      <w:r w:rsidRPr="00664A68">
        <w:rPr>
          <w:rFonts w:ascii="宋体" w:eastAsia="宋体" w:hAnsi="宋体" w:cs="宋体"/>
          <w:color w:val="000000"/>
          <w:szCs w:val="24"/>
        </w:rPr>
        <w:t>如图是食肉目部分动物的分类图解，据图分析下列说法</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8849689"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07C50FB9" wp14:editId="2DF8D99D">
            <wp:extent cx="2247900" cy="19050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7"/>
                    <a:stretch>
                      <a:fillRect/>
                    </a:stretch>
                  </pic:blipFill>
                  <pic:spPr>
                    <a:xfrm>
                      <a:off x="0" y="0"/>
                      <a:ext cx="2247900" cy="1905000"/>
                    </a:xfrm>
                    <a:prstGeom prst="rect">
                      <a:avLst/>
                    </a:prstGeom>
                  </pic:spPr>
                </pic:pic>
              </a:graphicData>
            </a:graphic>
          </wp:inline>
        </w:drawing>
      </w:r>
      <w:r w:rsidRPr="00664A68">
        <w:rPr>
          <w:rFonts w:ascii="宋体" w:eastAsia="宋体" w:hAnsi="宋体" w:cs="宋体"/>
          <w:color w:val="000000"/>
          <w:szCs w:val="24"/>
        </w:rPr>
        <w:br/>
      </w:r>
    </w:p>
    <w:p w14:paraId="11900035"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虎和豹的相似点最多</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猫和狗没有亲缘关系</w:t>
      </w:r>
    </w:p>
    <w:p w14:paraId="5C649D3C"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猫和虎同属于猫科</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图中最大的分类单位是目</w:t>
      </w:r>
    </w:p>
    <w:p w14:paraId="1AF0F88A"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w:t>
      </w:r>
    </w:p>
    <w:p w14:paraId="297B95A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52836F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物分类单位由大到小是界、门、纲、目、科、属、种。界是最大的分类单位，最基本的分类单位是种。分类单位越大，共同特征就越少，生物的亲缘关系就越远；分类单位越小，共同特征就越多，生物的亲缘关系就越近。</w:t>
      </w:r>
    </w:p>
    <w:p w14:paraId="72D1E77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．豹和虎同属，豹和猫同科，豹和狗同目，目</w:t>
      </w:r>
      <w:r w:rsidRPr="00664A68">
        <w:rPr>
          <w:rFonts w:ascii="Times New Roman" w:eastAsia="宋体" w:hAnsi="Times New Roman" w:cs="宋体"/>
          <w:color w:val="000000"/>
          <w:szCs w:val="24"/>
        </w:rPr>
        <w:t>&gt;</w:t>
      </w:r>
      <w:r w:rsidRPr="00664A68">
        <w:rPr>
          <w:rFonts w:ascii="Times New Roman" w:eastAsia="宋体" w:hAnsi="Times New Roman" w:cs="宋体"/>
          <w:color w:val="000000"/>
          <w:szCs w:val="24"/>
        </w:rPr>
        <w:t>科</w:t>
      </w:r>
      <w:r w:rsidRPr="00664A68">
        <w:rPr>
          <w:rFonts w:ascii="Times New Roman" w:eastAsia="宋体" w:hAnsi="Times New Roman" w:cs="宋体"/>
          <w:color w:val="000000"/>
          <w:szCs w:val="24"/>
        </w:rPr>
        <w:t>&gt;</w:t>
      </w:r>
      <w:r w:rsidRPr="00664A68">
        <w:rPr>
          <w:rFonts w:ascii="Times New Roman" w:eastAsia="宋体" w:hAnsi="Times New Roman" w:cs="宋体"/>
          <w:color w:val="000000"/>
          <w:szCs w:val="24"/>
        </w:rPr>
        <w:t>属，因此豹和虎的亲缘关系最近，相似点最多，</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79A9A77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．猫属于猫属、猫科、食肉目动物，猫属于犬属、犬科、食肉目动物，因此猫和狗同属于食肉目动物，因此猫和狗有亲缘关系，</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7C8AFF3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．猫属于猫属、猫科、食肉目动物；虎属于豹属、猫科、食肉目动物，因此猫和虎同属于猫科，</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7B6D9940"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．猫、虎、豹、狗都属于食肉目动物，因此图中最大的分类单位是目，</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正确。</w:t>
      </w:r>
    </w:p>
    <w:p w14:paraId="369D15F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w:t>
      </w:r>
    </w:p>
    <w:p w14:paraId="4360D6A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22. </w:t>
      </w:r>
      <w:r w:rsidRPr="00664A68">
        <w:rPr>
          <w:rFonts w:ascii="宋体" w:eastAsia="宋体" w:hAnsi="宋体" w:cs="宋体"/>
          <w:color w:val="000000"/>
          <w:szCs w:val="24"/>
        </w:rPr>
        <w:t>下列属于动物学习行为的是（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518E09F"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蜘蛛织网</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失去雏鸟的红雀喂食金鱼</w:t>
      </w:r>
    </w:p>
    <w:p w14:paraId="566E26ED"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幼年的黑猩猩用树枝</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钓</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白蚁吃</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破茧而出的蝴蝶就会翩翩起舞</w:t>
      </w:r>
    </w:p>
    <w:p w14:paraId="5AD832F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33289BB4"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37EA1E0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r w:rsidRPr="00664A68">
        <w:rPr>
          <w:rFonts w:ascii="Times New Roman" w:eastAsia="宋体" w:hAnsi="Times New Roman" w:cs="宋体"/>
          <w:color w:val="000000"/>
          <w:szCs w:val="24"/>
        </w:rPr>
        <w:t>1</w:t>
      </w:r>
      <w:r w:rsidRPr="00664A68">
        <w:rPr>
          <w:rFonts w:ascii="Times New Roman" w:eastAsia="宋体" w:hAnsi="Times New Roman" w:cs="宋体"/>
          <w:color w:val="000000"/>
          <w:szCs w:val="24"/>
        </w:rPr>
        <w:t>）先天性行为是动物生来就有的，由动物体内的遗传物质决定的行为，是动物的一种本能，不</w:t>
      </w:r>
      <w:r w:rsidRPr="00664A68">
        <w:rPr>
          <w:rFonts w:ascii="Times New Roman" w:eastAsia="宋体" w:hAnsi="Times New Roman" w:cs="宋体"/>
          <w:color w:val="000000"/>
          <w:szCs w:val="24"/>
        </w:rPr>
        <w:lastRenderedPageBreak/>
        <w:t>会丧失。</w:t>
      </w:r>
    </w:p>
    <w:p w14:paraId="2B8F0A5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2</w:t>
      </w:r>
      <w:r w:rsidRPr="00664A68">
        <w:rPr>
          <w:rFonts w:ascii="Times New Roman" w:eastAsia="宋体" w:hAnsi="Times New Roman" w:cs="宋体"/>
          <w:color w:val="000000"/>
          <w:szCs w:val="24"/>
        </w:rPr>
        <w:t>）后天学习行为是动物出生后，在动物的成长过程中，通过生活经验和学习逐渐建立起来的新的行为。</w:t>
      </w:r>
    </w:p>
    <w:p w14:paraId="298CD25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ABD</w:t>
      </w:r>
      <w:r w:rsidRPr="00664A68">
        <w:rPr>
          <w:rFonts w:ascii="Times New Roman" w:eastAsia="宋体" w:hAnsi="Times New Roman" w:cs="宋体"/>
          <w:color w:val="000000"/>
          <w:szCs w:val="24"/>
        </w:rPr>
        <w:t>．</w:t>
      </w:r>
      <w:r w:rsidRPr="00664A68">
        <w:rPr>
          <w:rFonts w:ascii="宋体" w:eastAsia="宋体" w:hAnsi="宋体" w:cs="宋体"/>
          <w:color w:val="000000"/>
          <w:szCs w:val="24"/>
        </w:rPr>
        <w:t>“蜘蛛结网”、“失去雏鸟的红雀喂食金鱼”和“破茧而出的蝴蝶就会翩翩起舞”</w:t>
      </w:r>
      <w:r w:rsidRPr="00664A68">
        <w:rPr>
          <w:rFonts w:ascii="Times New Roman" w:eastAsia="宋体" w:hAnsi="Times New Roman" w:cs="宋体"/>
          <w:color w:val="000000"/>
          <w:szCs w:val="24"/>
        </w:rPr>
        <w:t>都是动物生来就有的，由动物体内的遗传物质决定的先天性行为，</w:t>
      </w:r>
      <w:r w:rsidRPr="00664A68">
        <w:rPr>
          <w:rFonts w:ascii="Times New Roman" w:eastAsia="宋体" w:hAnsi="Times New Roman" w:cs="宋体"/>
          <w:color w:val="000000"/>
          <w:szCs w:val="24"/>
        </w:rPr>
        <w:t>ABD</w:t>
      </w:r>
      <w:r w:rsidRPr="00664A68">
        <w:rPr>
          <w:rFonts w:ascii="Times New Roman" w:eastAsia="宋体" w:hAnsi="Times New Roman" w:cs="宋体"/>
          <w:color w:val="000000"/>
          <w:szCs w:val="24"/>
        </w:rPr>
        <w:t>不符合题意。</w:t>
      </w:r>
    </w:p>
    <w:p w14:paraId="1A6D736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．幼年黑猩猩用树</w:t>
      </w:r>
      <w:r w:rsidRPr="00664A68">
        <w:rPr>
          <w:rFonts w:ascii="宋体" w:eastAsia="宋体" w:hAnsi="宋体" w:cs="宋体"/>
          <w:color w:val="000000"/>
          <w:szCs w:val="24"/>
        </w:rPr>
        <w:t>枝“钓”</w:t>
      </w:r>
      <w:r w:rsidRPr="00664A68">
        <w:rPr>
          <w:rFonts w:ascii="Times New Roman" w:eastAsia="宋体" w:hAnsi="Times New Roman" w:cs="宋体"/>
          <w:color w:val="000000"/>
          <w:szCs w:val="24"/>
        </w:rPr>
        <w:t>白蚁，是通过生活经验和学习逐渐建立的学习行为，</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符合题意。</w:t>
      </w:r>
    </w:p>
    <w:p w14:paraId="73F0E13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p>
    <w:p w14:paraId="7AFC56D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23. </w:t>
      </w:r>
      <w:r w:rsidRPr="00664A68">
        <w:rPr>
          <w:rFonts w:ascii="宋体" w:eastAsia="宋体" w:hAnsi="宋体" w:cs="宋体"/>
          <w:color w:val="000000"/>
          <w:szCs w:val="24"/>
        </w:rPr>
        <w:t>下列不属于生殖行为的是（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3D9D4782"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Times New Roman" w:eastAsia="宋体" w:hAnsi="Times New Roman" w:cs="宋体"/>
          <w:noProof/>
          <w:color w:val="000000"/>
          <w:szCs w:val="24"/>
        </w:rPr>
        <w:drawing>
          <wp:inline distT="0" distB="0" distL="0" distR="0" wp14:anchorId="3EC138B9" wp14:editId="15A9DF23">
            <wp:extent cx="1295400" cy="104775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26"/>
                    <a:stretch>
                      <a:fillRect/>
                    </a:stretch>
                  </pic:blipFill>
                  <pic:spPr>
                    <a:xfrm>
                      <a:off x="0" y="0"/>
                      <a:ext cx="1295400" cy="1047750"/>
                    </a:xfrm>
                    <a:prstGeom prst="rect">
                      <a:avLst/>
                    </a:prstGeom>
                  </pic:spPr>
                </pic:pic>
              </a:graphicData>
            </a:graphic>
          </wp:inline>
        </w:drawing>
      </w:r>
      <w:r w:rsidRPr="00664A68">
        <w:rPr>
          <w:rFonts w:ascii="宋体" w:eastAsia="宋体" w:hAnsi="宋体" w:cs="宋体"/>
          <w:color w:val="000000"/>
          <w:szCs w:val="24"/>
        </w:rPr>
        <w:t>孔雀开屏</w:t>
      </w:r>
      <w:r w:rsidRPr="00664A68">
        <w:rPr>
          <w:rFonts w:ascii="Times New Roman" w:eastAsia="宋体" w:hAnsi="Times New Roman" w:cs="宋体"/>
          <w:color w:val="000000"/>
          <w:szCs w:val="24"/>
        </w:rPr>
        <w:tab/>
        <w:t xml:space="preserve">B. </w:t>
      </w:r>
      <w:r w:rsidRPr="00664A68">
        <w:rPr>
          <w:rFonts w:ascii="Times New Roman" w:eastAsia="宋体" w:hAnsi="Times New Roman" w:cs="宋体"/>
          <w:noProof/>
          <w:color w:val="000000"/>
          <w:szCs w:val="24"/>
        </w:rPr>
        <w:drawing>
          <wp:inline distT="0" distB="0" distL="0" distR="0" wp14:anchorId="30E1F198" wp14:editId="66FE30AE">
            <wp:extent cx="1028700" cy="7810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27"/>
                    <a:stretch>
                      <a:fillRect/>
                    </a:stretch>
                  </pic:blipFill>
                  <pic:spPr>
                    <a:xfrm>
                      <a:off x="0" y="0"/>
                      <a:ext cx="1028700" cy="781050"/>
                    </a:xfrm>
                    <a:prstGeom prst="rect">
                      <a:avLst/>
                    </a:prstGeom>
                  </pic:spPr>
                </pic:pic>
              </a:graphicData>
            </a:graphic>
          </wp:inline>
        </w:drawing>
      </w:r>
      <w:r w:rsidRPr="00664A68">
        <w:rPr>
          <w:rFonts w:ascii="宋体" w:eastAsia="宋体" w:hAnsi="宋体" w:cs="宋体"/>
          <w:color w:val="000000"/>
          <w:szCs w:val="24"/>
        </w:rPr>
        <w:t>青蛙抱对</w:t>
      </w:r>
    </w:p>
    <w:p w14:paraId="55CD1D5E"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Times New Roman" w:eastAsia="宋体" w:hAnsi="Times New Roman" w:cs="宋体"/>
          <w:noProof/>
          <w:color w:val="000000"/>
          <w:szCs w:val="24"/>
        </w:rPr>
        <w:drawing>
          <wp:inline distT="0" distB="0" distL="0" distR="0" wp14:anchorId="409E6298" wp14:editId="173943D4">
            <wp:extent cx="828675" cy="6477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28"/>
                    <a:stretch>
                      <a:fillRect/>
                    </a:stretch>
                  </pic:blipFill>
                  <pic:spPr>
                    <a:xfrm>
                      <a:off x="0" y="0"/>
                      <a:ext cx="828675" cy="647700"/>
                    </a:xfrm>
                    <a:prstGeom prst="rect">
                      <a:avLst/>
                    </a:prstGeom>
                  </pic:spPr>
                </pic:pic>
              </a:graphicData>
            </a:graphic>
          </wp:inline>
        </w:drawing>
      </w:r>
      <w:r w:rsidRPr="00664A68">
        <w:rPr>
          <w:rFonts w:ascii="宋体" w:eastAsia="宋体" w:hAnsi="宋体" w:cs="宋体"/>
          <w:color w:val="000000"/>
          <w:szCs w:val="24"/>
        </w:rPr>
        <w:t>蜻蜓点水</w:t>
      </w:r>
      <w:r w:rsidRPr="00664A68">
        <w:rPr>
          <w:rFonts w:ascii="Times New Roman" w:eastAsia="宋体" w:hAnsi="Times New Roman" w:cs="宋体"/>
          <w:color w:val="000000"/>
          <w:szCs w:val="24"/>
        </w:rPr>
        <w:tab/>
        <w:t xml:space="preserve">D. </w:t>
      </w:r>
      <w:r w:rsidRPr="00664A68">
        <w:rPr>
          <w:rFonts w:ascii="Times New Roman" w:eastAsia="宋体" w:hAnsi="Times New Roman" w:cs="宋体"/>
          <w:noProof/>
          <w:color w:val="000000"/>
          <w:szCs w:val="24"/>
        </w:rPr>
        <w:drawing>
          <wp:inline distT="0" distB="0" distL="0" distR="0" wp14:anchorId="0AEBD0FE" wp14:editId="13BD63DD">
            <wp:extent cx="904875" cy="12954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29"/>
                    <a:stretch>
                      <a:fillRect/>
                    </a:stretch>
                  </pic:blipFill>
                  <pic:spPr>
                    <a:xfrm>
                      <a:off x="0" y="0"/>
                      <a:ext cx="904875" cy="1295400"/>
                    </a:xfrm>
                    <a:prstGeom prst="rect">
                      <a:avLst/>
                    </a:prstGeom>
                  </pic:spPr>
                </pic:pic>
              </a:graphicData>
            </a:graphic>
          </wp:inline>
        </w:drawing>
      </w:r>
      <w:r w:rsidRPr="00664A68">
        <w:rPr>
          <w:rFonts w:ascii="宋体" w:eastAsia="宋体" w:hAnsi="宋体" w:cs="宋体"/>
          <w:color w:val="000000"/>
          <w:szCs w:val="24"/>
        </w:rPr>
        <w:t>公鸡报晓</w:t>
      </w:r>
    </w:p>
    <w:p w14:paraId="38EC8281"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D</w:t>
      </w:r>
    </w:p>
    <w:p w14:paraId="6457632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783DCA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【分析】生殖行为是生物为延续种族所进行的产生后代的生理过程，即生物产生新的个体的过程。生殖行为包括识别、占有空间、求偶、交配、孵卵、对后代的哺育等一系列的复杂行为。</w:t>
      </w:r>
    </w:p>
    <w:p w14:paraId="68B40A4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ABC</w:t>
      </w:r>
      <w:r w:rsidRPr="00664A68">
        <w:rPr>
          <w:rFonts w:ascii="Times New Roman" w:eastAsia="宋体" w:hAnsi="Times New Roman" w:cs="宋体"/>
          <w:color w:val="000000"/>
          <w:szCs w:val="24"/>
        </w:rPr>
        <w:t>．</w:t>
      </w:r>
      <w:r w:rsidRPr="00664A68">
        <w:rPr>
          <w:rFonts w:ascii="宋体" w:eastAsia="宋体" w:hAnsi="宋体" w:cs="宋体"/>
          <w:color w:val="000000"/>
          <w:szCs w:val="24"/>
        </w:rPr>
        <w:t>结合分析可知：“孔雀开屏”是求偶行为、“青蛙抱对”是交配行为、“蜓蜓点水”都是孵卵行为，都属于生殖行为</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ABC</w:t>
      </w:r>
      <w:r w:rsidRPr="00664A68">
        <w:rPr>
          <w:rFonts w:ascii="Times New Roman" w:eastAsia="宋体" w:hAnsi="Times New Roman" w:cs="宋体"/>
          <w:color w:val="000000"/>
          <w:szCs w:val="24"/>
        </w:rPr>
        <w:t>正确。</w:t>
      </w:r>
    </w:p>
    <w:p w14:paraId="5DFBB81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．动物的活动或运动适应环境中自然因素的变化而发生有节律性的变动，叫做节律行为。包括昼夜节律、月运节律（潮汐节律）、季节节律、生物钟。因此，</w:t>
      </w:r>
      <w:r w:rsidRPr="00664A68">
        <w:rPr>
          <w:rFonts w:ascii="宋体" w:eastAsia="宋体" w:hAnsi="宋体" w:cs="宋体"/>
          <w:color w:val="000000"/>
          <w:szCs w:val="24"/>
        </w:rPr>
        <w:t>“公鸡报晓”是由</w:t>
      </w:r>
      <w:r w:rsidRPr="00664A68">
        <w:rPr>
          <w:rFonts w:ascii="Times New Roman" w:eastAsia="宋体" w:hAnsi="Times New Roman" w:cs="宋体"/>
          <w:color w:val="000000"/>
          <w:szCs w:val="24"/>
        </w:rPr>
        <w:t>于昼夜变化形成的节律行为，</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1CD2F45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p>
    <w:p w14:paraId="63F4BC91"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24. </w:t>
      </w:r>
      <w:r w:rsidRPr="00664A68">
        <w:rPr>
          <w:rFonts w:ascii="宋体" w:eastAsia="宋体" w:hAnsi="宋体" w:cs="宋体"/>
          <w:color w:val="000000"/>
          <w:szCs w:val="24"/>
        </w:rPr>
        <w:t>蜜蜂用圆形舞和</w:t>
      </w:r>
      <w:r w:rsidRPr="00664A68">
        <w:rPr>
          <w:rFonts w:ascii="Times New Roman" w:eastAsia="Times New Roman" w:hAnsi="Times New Roman" w:cs="Times New Roman"/>
          <w:color w:val="000000"/>
          <w:szCs w:val="24"/>
        </w:rPr>
        <w:t>“8”</w:t>
      </w:r>
      <w:r w:rsidRPr="00664A68">
        <w:rPr>
          <w:rFonts w:ascii="宋体" w:eastAsia="宋体" w:hAnsi="宋体" w:cs="宋体"/>
          <w:color w:val="000000"/>
          <w:szCs w:val="24"/>
        </w:rPr>
        <w:t>字摆尾舞来告诉其它蜜蜂采蜜的方向，这一行为属于（</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3EF2F665"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觅食行为</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社会行为</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防御行为</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生殖行为</w:t>
      </w:r>
    </w:p>
    <w:p w14:paraId="09E353D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71151096"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502A396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r w:rsidRPr="00664A68">
        <w:rPr>
          <w:rFonts w:ascii="Times New Roman" w:eastAsia="宋体" w:hAnsi="Times New Roman" w:cs="宋体"/>
          <w:color w:val="000000"/>
          <w:szCs w:val="24"/>
        </w:rPr>
        <w:t>1</w:t>
      </w:r>
      <w:r w:rsidRPr="00664A68">
        <w:rPr>
          <w:rFonts w:ascii="Times New Roman" w:eastAsia="宋体" w:hAnsi="Times New Roman" w:cs="宋体"/>
          <w:color w:val="000000"/>
          <w:szCs w:val="24"/>
        </w:rPr>
        <w:t>）动物所进行的有利于它们存活和繁殖后代的活动都是动物的行为。从行为获得的途径来看，把动物的行为分为先天性行为和学习行为；从行为所具有的适应性意义来看，动物的行为分为：取食行为、繁殖行为、防御行为、攻击行为、迁徙行为、社会行为等。</w:t>
      </w:r>
    </w:p>
    <w:p w14:paraId="7EE85E3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2</w:t>
      </w:r>
      <w:r w:rsidRPr="00664A68">
        <w:rPr>
          <w:rFonts w:ascii="Times New Roman" w:eastAsia="宋体" w:hAnsi="Times New Roman" w:cs="宋体"/>
          <w:color w:val="000000"/>
          <w:szCs w:val="24"/>
        </w:rPr>
        <w:t>）社会行为是一些营群体生活的动物，群体内形成一定的组织，成员之间有明确分工，共同维持群体</w:t>
      </w:r>
      <w:r w:rsidRPr="00664A68">
        <w:rPr>
          <w:rFonts w:ascii="Times New Roman" w:eastAsia="宋体" w:hAnsi="Times New Roman" w:cs="宋体"/>
          <w:color w:val="000000"/>
          <w:szCs w:val="24"/>
        </w:rPr>
        <w:lastRenderedPageBreak/>
        <w:t>生活的行为，如蜂群中的蜂王、工蜂、雄蜂各有分工，有的群体中还会形成等级，如草原上的雄性头羊总是优先占领配偶。</w:t>
      </w:r>
    </w:p>
    <w:p w14:paraId="33730FE4"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觅食行为是动物的本能行为。当动物饥渴时，会很自然地寻找食物和水来满足其生理需要，这样才能生存下来，动物通过动作、声音、气味、分泌物性外激素进行信息交流。因此把动作、声音、气味、分泌物性外激素叫做动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语言</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，蜜蜂可以通过花的香味来寻找蜜源，蜜蜂还可以通过</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圆形舞</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“8</w:t>
      </w:r>
      <w:r w:rsidRPr="00664A68">
        <w:rPr>
          <w:rFonts w:ascii="Times New Roman" w:eastAsia="宋体" w:hAnsi="Times New Roman" w:cs="宋体"/>
          <w:color w:val="000000"/>
          <w:szCs w:val="24"/>
        </w:rPr>
        <w:t>字摆尾舞</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告诉同伴蜜源的距离和方向，这是蜜蜂通过动作语言在传递信息，属于觅食行为，</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6035626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．社会行为是一些营群体生活的动物，群体内形成一定的组织，成员之间有明确分工，共同维持群体生活的行为，</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7B0C518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．防御行为是指动物为对付外来侵略、保卫自身的生存、或者对本族群中其他个体发出警戒而发生的任何一种能减少来自其它动物伤害的行为，蜜蜂跳圆形舞和</w:t>
      </w:r>
      <w:r w:rsidRPr="00664A68">
        <w:rPr>
          <w:rFonts w:ascii="Times New Roman" w:eastAsia="宋体" w:hAnsi="Times New Roman" w:cs="宋体"/>
          <w:color w:val="000000"/>
          <w:szCs w:val="24"/>
        </w:rPr>
        <w:t>“8”</w:t>
      </w:r>
      <w:r w:rsidRPr="00664A68">
        <w:rPr>
          <w:rFonts w:ascii="Times New Roman" w:eastAsia="宋体" w:hAnsi="Times New Roman" w:cs="宋体"/>
          <w:color w:val="000000"/>
          <w:szCs w:val="24"/>
        </w:rPr>
        <w:t>字摆尾舞不属于防御行为，</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错误。</w:t>
      </w:r>
    </w:p>
    <w:p w14:paraId="22A04830"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．生殖行为是生物为延续种族所进行的产生后代的生理过程，即生物产生新的个体的过程。生殖行为包括识别、占有空间、求偶、交配、孵卵、对后代的哺育等一系列的复杂行为，</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79FE306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noProof/>
          <w:color w:val="000000"/>
          <w:position w:val="-12"/>
          <w:szCs w:val="24"/>
        </w:rPr>
        <w:drawing>
          <wp:inline distT="0" distB="0" distL="0" distR="0" wp14:anchorId="63ACC29D" wp14:editId="75B2FD1D">
            <wp:extent cx="127000" cy="76200"/>
            <wp:effectExtent l="0" t="0" r="0" b="0"/>
            <wp:docPr id="100024" name="图片 1000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www.szzx100.com江南汇教育网"/>
                    <pic:cNvPicPr>
                      <a:picLocks noChangeAspect="1"/>
                    </pic:cNvPicPr>
                  </pic:nvPicPr>
                  <pic:blipFill>
                    <a:blip r:embed="rId30"/>
                    <a:stretch>
                      <a:fillRect/>
                    </a:stretch>
                  </pic:blipFill>
                  <pic:spPr>
                    <a:xfrm>
                      <a:off x="0" y="0"/>
                      <a:ext cx="127000" cy="76200"/>
                    </a:xfrm>
                    <a:prstGeom prst="rect">
                      <a:avLst/>
                    </a:prstGeom>
                  </pic:spPr>
                </pic:pic>
              </a:graphicData>
            </a:graphic>
          </wp:inline>
        </w:drawing>
      </w:r>
    </w:p>
    <w:p w14:paraId="2794C16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25. </w:t>
      </w:r>
      <w:r w:rsidRPr="00664A68">
        <w:rPr>
          <w:rFonts w:ascii="宋体" w:eastAsia="宋体" w:hAnsi="宋体" w:cs="宋体"/>
          <w:color w:val="000000"/>
          <w:szCs w:val="24"/>
        </w:rPr>
        <w:t>下列描述属于生态系统的是（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0CB82C7"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环境优美的天生桥林区</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天然氧吧无想山林场的所有植物</w:t>
      </w:r>
    </w:p>
    <w:p w14:paraId="6A64CC48"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中山水库中所有的鱼</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梅花山盛开的梅花</w:t>
      </w:r>
    </w:p>
    <w:p w14:paraId="37FDC4A4"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1D6DA34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121E3450"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2BC9A02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【详解】</w:t>
      </w:r>
      <w:r w:rsidRPr="00664A68">
        <w:rPr>
          <w:rFonts w:ascii="宋体" w:eastAsia="宋体" w:hAnsi="宋体" w:cs="宋体"/>
          <w:color w:val="000000"/>
          <w:szCs w:val="24"/>
        </w:rPr>
        <w:t xml:space="preserve"> 结合分析可知：“环境优美的天生桥林区”是生物与环境所形成的统一的整体，属于生态系统；而“天然氧吧无想山林场的所有植物”、“中山水库中所有的鱼”和“梅花山盛开的梅花”仅是生态系统中的部分生物，故</w:t>
      </w:r>
      <w:r w:rsidRPr="00664A68">
        <w:rPr>
          <w:rFonts w:ascii="Times New Roman" w:eastAsia="Times New Roman" w:hAnsi="Times New Roman" w:cs="Times New Roman"/>
          <w:color w:val="000000"/>
          <w:szCs w:val="24"/>
        </w:rPr>
        <w:t>A</w:t>
      </w:r>
      <w:r w:rsidRPr="00664A68">
        <w:rPr>
          <w:rFonts w:ascii="宋体" w:eastAsia="宋体" w:hAnsi="宋体" w:cs="宋体"/>
          <w:color w:val="000000"/>
          <w:szCs w:val="24"/>
        </w:rPr>
        <w:t>正确。</w:t>
      </w:r>
    </w:p>
    <w:p w14:paraId="7111CFC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故选</w:t>
      </w:r>
      <w:r w:rsidRPr="00664A68">
        <w:rPr>
          <w:rFonts w:ascii="Times New Roman" w:eastAsia="Times New Roman" w:hAnsi="Times New Roman" w:cs="Times New Roman"/>
          <w:color w:val="000000"/>
          <w:szCs w:val="24"/>
        </w:rPr>
        <w:t>A</w:t>
      </w:r>
      <w:r w:rsidRPr="00664A68">
        <w:rPr>
          <w:rFonts w:ascii="宋体" w:eastAsia="宋体" w:hAnsi="宋体" w:cs="宋体"/>
          <w:color w:val="000000"/>
          <w:szCs w:val="24"/>
        </w:rPr>
        <w:t>。</w:t>
      </w:r>
    </w:p>
    <w:p w14:paraId="535C2C4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26. </w:t>
      </w:r>
      <w:r w:rsidRPr="00664A68">
        <w:rPr>
          <w:rFonts w:ascii="Times New Roman" w:eastAsia="Times New Roman" w:hAnsi="Times New Roman" w:cs="Times New Roman"/>
          <w:color w:val="000000"/>
          <w:szCs w:val="24"/>
        </w:rPr>
        <w:t>1953</w:t>
      </w:r>
      <w:r w:rsidRPr="00664A68">
        <w:rPr>
          <w:rFonts w:ascii="宋体" w:eastAsia="宋体" w:hAnsi="宋体" w:cs="宋体"/>
          <w:color w:val="000000"/>
          <w:szCs w:val="24"/>
        </w:rPr>
        <w:t>年，美国科学家米勒进行了模拟原始大气环境的实验，实验结果引起了同行们极大关注，下列叙述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121B81BA"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采用火花放电模拟原始地球上的闪电</w:t>
      </w:r>
      <w:r w:rsidRPr="00664A68">
        <w:rPr>
          <w:rFonts w:ascii="宋体" w:eastAsia="宋体" w:hAnsi="宋体" w:cs="宋体"/>
          <w:color w:val="000000"/>
          <w:szCs w:val="24"/>
        </w:rPr>
        <w:tab/>
        <w:t>B. 米勒实验开创了生命起源研究的新途径</w:t>
      </w:r>
    </w:p>
    <w:p w14:paraId="444C7F8E"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米勒实验模拟的实验过程是生命起源的第一步</w:t>
      </w:r>
      <w:r w:rsidRPr="00664A68">
        <w:rPr>
          <w:rFonts w:ascii="宋体" w:eastAsia="宋体" w:hAnsi="宋体" w:cs="宋体"/>
          <w:color w:val="000000"/>
          <w:szCs w:val="24"/>
        </w:rPr>
        <w:tab/>
        <w:t>D. 模拟原始大气中有氧气</w:t>
      </w:r>
    </w:p>
    <w:p w14:paraId="45C65343"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D</w:t>
      </w:r>
    </w:p>
    <w:p w14:paraId="647501A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7CDA5C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【分析】米勒的模拟实验：</w:t>
      </w:r>
    </w:p>
    <w:p w14:paraId="275EC1E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noProof/>
          <w:color w:val="000000"/>
          <w:szCs w:val="24"/>
        </w:rPr>
        <w:lastRenderedPageBreak/>
        <w:drawing>
          <wp:inline distT="0" distB="0" distL="0" distR="0" wp14:anchorId="6EA539F1" wp14:editId="53ACCEDB">
            <wp:extent cx="2181225" cy="248602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31"/>
                    <a:stretch>
                      <a:fillRect/>
                    </a:stretch>
                  </pic:blipFill>
                  <pic:spPr>
                    <a:xfrm>
                      <a:off x="0" y="0"/>
                      <a:ext cx="2181225" cy="2486025"/>
                    </a:xfrm>
                    <a:prstGeom prst="rect">
                      <a:avLst/>
                    </a:prstGeom>
                  </pic:spPr>
                </pic:pic>
              </a:graphicData>
            </a:graphic>
          </wp:inline>
        </w:drawing>
      </w:r>
      <w:r w:rsidRPr="00664A68">
        <w:rPr>
          <w:rFonts w:ascii="Times New Roman" w:eastAsia="宋体" w:hAnsi="Times New Roman" w:cs="宋体"/>
          <w:color w:val="000000"/>
          <w:szCs w:val="24"/>
        </w:rPr>
        <w:br/>
      </w: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．两个电极放电产生电火花，模拟原始天空的闪电，主要为该实验提供能量，以激发密封装置中的不同气体发生化学反应，</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794099E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．在难以直接拿研究对象做实验时，有时用模型来做实验，或者模仿实验的某些条件进行实验，叫模拟实验。米勒实验开创了生命起源研究的新途径，</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正确。</w:t>
      </w:r>
    </w:p>
    <w:p w14:paraId="3E5CD92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．模拟装置共生成</w:t>
      </w:r>
      <w:r w:rsidRPr="00664A68">
        <w:rPr>
          <w:rFonts w:ascii="Times New Roman" w:eastAsia="宋体" w:hAnsi="Times New Roman" w:cs="宋体"/>
          <w:color w:val="000000"/>
          <w:szCs w:val="24"/>
        </w:rPr>
        <w:t>20</w:t>
      </w:r>
      <w:r w:rsidRPr="00664A68">
        <w:rPr>
          <w:rFonts w:ascii="Times New Roman" w:eastAsia="宋体" w:hAnsi="Times New Roman" w:cs="宋体"/>
          <w:color w:val="000000"/>
          <w:szCs w:val="24"/>
        </w:rPr>
        <w:t>种有机物，其中</w:t>
      </w:r>
      <w:r w:rsidRPr="00664A68">
        <w:rPr>
          <w:rFonts w:ascii="Times New Roman" w:eastAsia="宋体" w:hAnsi="Times New Roman" w:cs="宋体"/>
          <w:color w:val="000000"/>
          <w:szCs w:val="24"/>
        </w:rPr>
        <w:t>11</w:t>
      </w:r>
      <w:r w:rsidRPr="00664A68">
        <w:rPr>
          <w:rFonts w:ascii="Times New Roman" w:eastAsia="宋体" w:hAnsi="Times New Roman" w:cs="宋体"/>
          <w:color w:val="000000"/>
          <w:szCs w:val="24"/>
        </w:rPr>
        <w:t>种氨基酸中有</w:t>
      </w:r>
      <w:r w:rsidRPr="00664A68">
        <w:rPr>
          <w:rFonts w:ascii="Times New Roman" w:eastAsia="宋体" w:hAnsi="Times New Roman" w:cs="宋体"/>
          <w:color w:val="000000"/>
          <w:szCs w:val="24"/>
        </w:rPr>
        <w:t>4</w:t>
      </w:r>
      <w:r w:rsidRPr="00664A68">
        <w:rPr>
          <w:rFonts w:ascii="Times New Roman" w:eastAsia="宋体" w:hAnsi="Times New Roman" w:cs="宋体"/>
          <w:color w:val="000000"/>
          <w:szCs w:val="24"/>
        </w:rPr>
        <w:t>种（即甘氨酸、丙氨酸、天冬氨酸和谷氨酸）是生物的蛋白质所含有的。米勒的实验向人们证实，生命起源的第一步，即从无机小分子物质形成有机小分子物质，在原始地球的条件下是完全可能实现的，</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0B02B96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．原始大气的成分有水蒸气、氢气、氨甲烷、二氧化碳、氮气等，原始大气中没有游离态的氧气，</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028F8C4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p>
    <w:p w14:paraId="5805037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27. </w:t>
      </w:r>
      <w:r w:rsidRPr="00664A68">
        <w:rPr>
          <w:rFonts w:ascii="宋体" w:eastAsia="宋体" w:hAnsi="宋体" w:cs="宋体"/>
          <w:color w:val="000000"/>
          <w:szCs w:val="24"/>
        </w:rPr>
        <w:t>某生物兴趣小组用四种动物来探究动物的绕道取食，得到如下结果，分析数据可知，大脑皮层最发达的动物可能是（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5"/>
        <w:gridCol w:w="1995"/>
        <w:gridCol w:w="1995"/>
        <w:gridCol w:w="1995"/>
        <w:gridCol w:w="1980"/>
      </w:tblGrid>
      <w:tr w:rsidR="00664A68" w:rsidRPr="00664A68" w14:paraId="52017DB9" w14:textId="77777777" w:rsidTr="00B40DD6">
        <w:trPr>
          <w:trHeight w:val="330"/>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62C240"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动物</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C2EFD0"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甲</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76BAE1"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乙</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EC2C0B"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丙</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6287D4"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丁</w:t>
            </w:r>
          </w:p>
        </w:tc>
      </w:tr>
      <w:tr w:rsidR="00664A68" w:rsidRPr="00664A68" w14:paraId="1C0773A9" w14:textId="77777777" w:rsidTr="00B40DD6">
        <w:trPr>
          <w:trHeight w:val="330"/>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40F468"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完成取食前的尝试次数</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ECF739"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5</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D51D72"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65</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D79327"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32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3518DB"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26</w:t>
            </w:r>
          </w:p>
        </w:tc>
      </w:tr>
    </w:tbl>
    <w:p w14:paraId="64ECD5A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p>
    <w:p w14:paraId="6CCDA83B"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甲</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乙</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丙</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丁</w:t>
      </w:r>
    </w:p>
    <w:p w14:paraId="28BBD898"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w:t>
      </w:r>
    </w:p>
    <w:p w14:paraId="49710E1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1137790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【分析】动物越高等，学习能力越强，学习行为越复杂。在学习某种行为中</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尝试与错误</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的次数越少。</w:t>
      </w:r>
    </w:p>
    <w:p w14:paraId="1829E89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先天性行为：动物生来就有的，由体内遗传物质所决定的行为。先天性行为是学习行为的基础。学习行为：在遗传因素的基础上，通过环境因素的作用，由生活经验和学习而获得的行为。动物越高等，大脑皮层最发达，学习能力越强，学习行为越复杂。在学习某种行为中</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尝试与错误</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的次数越少。绕道取食属于学习行为，根据表格数据，完成取食前尝试次数乙</w:t>
      </w:r>
      <w:r w:rsidRPr="00664A68">
        <w:rPr>
          <w:rFonts w:ascii="Times New Roman" w:eastAsia="宋体" w:hAnsi="Times New Roman" w:cs="宋体"/>
          <w:color w:val="000000"/>
          <w:szCs w:val="24"/>
        </w:rPr>
        <w:t>65</w:t>
      </w:r>
      <w:r w:rsidRPr="00664A68">
        <w:rPr>
          <w:rFonts w:ascii="Times New Roman" w:eastAsia="宋体" w:hAnsi="Times New Roman" w:cs="宋体"/>
          <w:color w:val="000000"/>
          <w:szCs w:val="24"/>
        </w:rPr>
        <w:t>次</w:t>
      </w:r>
      <w:r w:rsidRPr="00664A68">
        <w:rPr>
          <w:rFonts w:ascii="Times New Roman" w:eastAsia="宋体" w:hAnsi="Times New Roman" w:cs="宋体"/>
          <w:color w:val="000000"/>
          <w:szCs w:val="24"/>
        </w:rPr>
        <w:t>&gt;</w:t>
      </w:r>
      <w:r w:rsidRPr="00664A68">
        <w:rPr>
          <w:rFonts w:ascii="Times New Roman" w:eastAsia="宋体" w:hAnsi="Times New Roman" w:cs="宋体"/>
          <w:color w:val="000000"/>
          <w:szCs w:val="24"/>
        </w:rPr>
        <w:t>丙</w:t>
      </w:r>
      <w:r w:rsidRPr="00664A68">
        <w:rPr>
          <w:rFonts w:ascii="Times New Roman" w:eastAsia="宋体" w:hAnsi="Times New Roman" w:cs="宋体"/>
          <w:color w:val="000000"/>
          <w:szCs w:val="24"/>
        </w:rPr>
        <w:t>32</w:t>
      </w:r>
      <w:r w:rsidRPr="00664A68">
        <w:rPr>
          <w:rFonts w:ascii="Times New Roman" w:eastAsia="宋体" w:hAnsi="Times New Roman" w:cs="宋体"/>
          <w:color w:val="000000"/>
          <w:szCs w:val="24"/>
        </w:rPr>
        <w:t>次</w:t>
      </w:r>
      <w:r w:rsidRPr="00664A68">
        <w:rPr>
          <w:rFonts w:ascii="Times New Roman" w:eastAsia="宋体" w:hAnsi="Times New Roman" w:cs="宋体"/>
          <w:color w:val="000000"/>
          <w:szCs w:val="24"/>
        </w:rPr>
        <w:t>&gt;</w:t>
      </w:r>
      <w:r w:rsidRPr="00664A68">
        <w:rPr>
          <w:rFonts w:ascii="Times New Roman" w:eastAsia="宋体" w:hAnsi="Times New Roman" w:cs="宋体"/>
          <w:color w:val="000000"/>
          <w:szCs w:val="24"/>
        </w:rPr>
        <w:t>丁</w:t>
      </w:r>
      <w:r w:rsidRPr="00664A68">
        <w:rPr>
          <w:rFonts w:ascii="Times New Roman" w:eastAsia="宋体" w:hAnsi="Times New Roman" w:cs="宋体"/>
          <w:color w:val="000000"/>
          <w:szCs w:val="24"/>
        </w:rPr>
        <w:t>26</w:t>
      </w:r>
      <w:r w:rsidRPr="00664A68">
        <w:rPr>
          <w:rFonts w:ascii="Times New Roman" w:eastAsia="宋体" w:hAnsi="Times New Roman" w:cs="宋体"/>
          <w:color w:val="000000"/>
          <w:szCs w:val="24"/>
        </w:rPr>
        <w:t>次</w:t>
      </w:r>
      <w:r w:rsidRPr="00664A68">
        <w:rPr>
          <w:rFonts w:ascii="Times New Roman" w:eastAsia="宋体" w:hAnsi="Times New Roman" w:cs="宋体"/>
          <w:color w:val="000000"/>
          <w:szCs w:val="24"/>
        </w:rPr>
        <w:t>&gt;</w:t>
      </w:r>
      <w:r w:rsidRPr="00664A68">
        <w:rPr>
          <w:rFonts w:ascii="Times New Roman" w:eastAsia="宋体" w:hAnsi="Times New Roman" w:cs="宋体"/>
          <w:color w:val="000000"/>
          <w:szCs w:val="24"/>
        </w:rPr>
        <w:t>甲</w:t>
      </w:r>
      <w:r w:rsidRPr="00664A68">
        <w:rPr>
          <w:rFonts w:ascii="Times New Roman" w:eastAsia="宋体" w:hAnsi="Times New Roman" w:cs="宋体"/>
          <w:color w:val="000000"/>
          <w:szCs w:val="24"/>
        </w:rPr>
        <w:t>5</w:t>
      </w:r>
      <w:r w:rsidRPr="00664A68">
        <w:rPr>
          <w:rFonts w:ascii="Times New Roman" w:eastAsia="宋体" w:hAnsi="Times New Roman" w:cs="宋体"/>
          <w:color w:val="000000"/>
          <w:szCs w:val="24"/>
        </w:rPr>
        <w:t>次，故这四种动物大脑皮层最发达的动物可能是甲。</w:t>
      </w:r>
    </w:p>
    <w:p w14:paraId="1ACDB34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p>
    <w:p w14:paraId="6063F91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lastRenderedPageBreak/>
        <w:t xml:space="preserve">28. </w:t>
      </w:r>
      <w:r w:rsidRPr="00664A68">
        <w:rPr>
          <w:rFonts w:ascii="宋体" w:eastAsia="宋体" w:hAnsi="宋体" w:cs="宋体"/>
          <w:color w:val="000000"/>
          <w:szCs w:val="24"/>
        </w:rPr>
        <w:t>下表是某水域生态系统流进各营养级的能量数值表，表中</w:t>
      </w:r>
      <w:r w:rsidRPr="00664A68">
        <w:rPr>
          <w:rFonts w:ascii="Times New Roman" w:eastAsia="Times New Roman" w:hAnsi="Times New Roman" w:cs="Times New Roman"/>
          <w:color w:val="000000"/>
          <w:szCs w:val="24"/>
        </w:rPr>
        <w:t>a</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b</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c</w:t>
      </w:r>
      <w:r w:rsidRPr="00664A68">
        <w:rPr>
          <w:rFonts w:ascii="宋体" w:eastAsia="宋体" w:hAnsi="宋体" w:cs="宋体"/>
          <w:color w:val="000000"/>
          <w:szCs w:val="24"/>
        </w:rPr>
        <w:t>、</w:t>
      </w:r>
      <w:r w:rsidRPr="00664A68">
        <w:rPr>
          <w:rFonts w:ascii="Times New Roman" w:eastAsia="Times New Roman" w:hAnsi="Times New Roman" w:cs="Times New Roman"/>
          <w:color w:val="000000"/>
          <w:szCs w:val="24"/>
        </w:rPr>
        <w:t>d</w:t>
      </w:r>
      <w:r w:rsidRPr="00664A68">
        <w:rPr>
          <w:rFonts w:ascii="宋体" w:eastAsia="宋体" w:hAnsi="宋体" w:cs="宋体"/>
          <w:color w:val="000000"/>
          <w:szCs w:val="24"/>
        </w:rPr>
        <w:t>分别表示不同的营养级，其构成的食物链是（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tbl>
      <w:tblPr>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60"/>
        <w:gridCol w:w="2160"/>
        <w:gridCol w:w="2145"/>
        <w:gridCol w:w="2145"/>
        <w:gridCol w:w="2145"/>
      </w:tblGrid>
      <w:tr w:rsidR="00664A68" w:rsidRPr="00664A68" w14:paraId="1C2DD498" w14:textId="77777777" w:rsidTr="00B40DD6">
        <w:trPr>
          <w:trHeight w:val="33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57038C"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生物种类</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30142A"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a</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823DF0"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b</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8F0040"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c</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095C7B"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d</w:t>
            </w:r>
          </w:p>
        </w:tc>
      </w:tr>
      <w:tr w:rsidR="00664A68" w:rsidRPr="00664A68" w14:paraId="6745CB96" w14:textId="77777777" w:rsidTr="00B40DD6">
        <w:trPr>
          <w:trHeight w:val="330"/>
        </w:trPr>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419301" w14:textId="77777777" w:rsidR="00664A68" w:rsidRPr="00664A68" w:rsidRDefault="00664A68" w:rsidP="00664A68">
            <w:pPr>
              <w:spacing w:line="360" w:lineRule="auto"/>
              <w:jc w:val="center"/>
              <w:textAlignment w:val="center"/>
              <w:rPr>
                <w:rFonts w:ascii="宋体" w:eastAsia="宋体" w:hAnsi="宋体" w:cs="宋体"/>
                <w:color w:val="000000"/>
                <w:szCs w:val="24"/>
              </w:rPr>
            </w:pPr>
            <w:r w:rsidRPr="00664A68">
              <w:rPr>
                <w:rFonts w:ascii="宋体" w:eastAsia="宋体" w:hAnsi="宋体" w:cs="宋体"/>
                <w:color w:val="000000"/>
                <w:szCs w:val="24"/>
              </w:rPr>
              <w:t>能量（</w:t>
            </w:r>
            <w:r w:rsidRPr="00664A68">
              <w:rPr>
                <w:rFonts w:ascii="Times New Roman" w:eastAsia="Times New Roman" w:hAnsi="Times New Roman" w:cs="Times New Roman"/>
                <w:color w:val="000000"/>
                <w:szCs w:val="24"/>
              </w:rPr>
              <w:t>J/m³</w:t>
            </w:r>
            <w:r w:rsidRPr="00664A68">
              <w:rPr>
                <w:rFonts w:ascii="宋体" w:eastAsia="宋体" w:hAnsi="宋体" w:cs="宋体"/>
                <w:color w:val="000000"/>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B14149"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141.1×10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228901"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15.9×10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EEAC06"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0.88×10</w:t>
            </w:r>
            <w:r w:rsidRPr="00664A68">
              <w:rPr>
                <w:rFonts w:ascii="Times New Roman" w:eastAsia="Times New Roman" w:hAnsi="Times New Roman" w:cs="Times New Roman"/>
                <w:color w:val="000000"/>
                <w:szCs w:val="24"/>
                <w:vertAlign w:val="superscript"/>
              </w:rPr>
              <w:t>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4A5904" w14:textId="77777777" w:rsidR="00664A68" w:rsidRPr="00664A68" w:rsidRDefault="00664A68" w:rsidP="00664A68">
            <w:pPr>
              <w:spacing w:line="360" w:lineRule="auto"/>
              <w:jc w:val="center"/>
              <w:textAlignment w:val="center"/>
              <w:rPr>
                <w:rFonts w:ascii="Times New Roman" w:eastAsia="Times New Roman" w:hAnsi="Times New Roman" w:cs="Times New Roman"/>
                <w:color w:val="000000"/>
                <w:szCs w:val="24"/>
              </w:rPr>
            </w:pPr>
            <w:r w:rsidRPr="00664A68">
              <w:rPr>
                <w:rFonts w:ascii="Times New Roman" w:eastAsia="Times New Roman" w:hAnsi="Times New Roman" w:cs="Times New Roman"/>
                <w:color w:val="000000"/>
                <w:szCs w:val="24"/>
              </w:rPr>
              <w:t>871.3×10</w:t>
            </w:r>
            <w:r w:rsidRPr="00664A68">
              <w:rPr>
                <w:rFonts w:ascii="Times New Roman" w:eastAsia="Times New Roman" w:hAnsi="Times New Roman" w:cs="Times New Roman"/>
                <w:color w:val="000000"/>
                <w:szCs w:val="24"/>
                <w:vertAlign w:val="superscript"/>
              </w:rPr>
              <w:t>5</w:t>
            </w:r>
          </w:p>
        </w:tc>
      </w:tr>
    </w:tbl>
    <w:p w14:paraId="7BA0313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p>
    <w:p w14:paraId="4B8D61F3" w14:textId="77777777" w:rsidR="00664A68" w:rsidRPr="00664A68" w:rsidRDefault="00664A68" w:rsidP="00664A68">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664A68">
        <w:rPr>
          <w:rFonts w:ascii="Times New Roman" w:eastAsia="宋体" w:hAnsi="Times New Roman" w:cs="宋体"/>
          <w:color w:val="000000"/>
          <w:szCs w:val="24"/>
        </w:rPr>
        <w:t xml:space="preserve">A. </w:t>
      </w:r>
      <w:r w:rsidRPr="00664A68">
        <w:rPr>
          <w:rFonts w:ascii="Times New Roman" w:eastAsia="Times New Roman" w:hAnsi="Times New Roman" w:cs="Times New Roman"/>
          <w:color w:val="000000"/>
          <w:szCs w:val="24"/>
        </w:rPr>
        <w:t>a→b→c→d</w:t>
      </w:r>
      <w:r w:rsidRPr="00664A68">
        <w:rPr>
          <w:rFonts w:ascii="Times New Roman" w:eastAsia="宋体" w:hAnsi="Times New Roman" w:cs="宋体"/>
          <w:color w:val="000000"/>
          <w:szCs w:val="24"/>
        </w:rPr>
        <w:tab/>
        <w:t xml:space="preserve">B. </w:t>
      </w:r>
      <w:r w:rsidRPr="00664A68">
        <w:rPr>
          <w:rFonts w:ascii="Times New Roman" w:eastAsia="Times New Roman" w:hAnsi="Times New Roman" w:cs="Times New Roman"/>
          <w:color w:val="000000"/>
          <w:szCs w:val="24"/>
        </w:rPr>
        <w:t>d→a→b→a</w:t>
      </w:r>
      <w:r w:rsidRPr="00664A68">
        <w:rPr>
          <w:rFonts w:ascii="Times New Roman" w:eastAsia="宋体" w:hAnsi="Times New Roman" w:cs="宋体"/>
          <w:color w:val="000000"/>
          <w:szCs w:val="24"/>
        </w:rPr>
        <w:tab/>
        <w:t xml:space="preserve">C. </w:t>
      </w:r>
      <w:r w:rsidRPr="00664A68">
        <w:rPr>
          <w:rFonts w:ascii="Times New Roman" w:eastAsia="Times New Roman" w:hAnsi="Times New Roman" w:cs="Times New Roman"/>
          <w:color w:val="000000"/>
          <w:szCs w:val="24"/>
        </w:rPr>
        <w:t>d→a→b→c</w:t>
      </w:r>
      <w:r w:rsidRPr="00664A68">
        <w:rPr>
          <w:rFonts w:ascii="Times New Roman" w:eastAsia="宋体" w:hAnsi="Times New Roman" w:cs="宋体"/>
          <w:color w:val="000000"/>
          <w:szCs w:val="24"/>
        </w:rPr>
        <w:tab/>
        <w:t xml:space="preserve">D. </w:t>
      </w:r>
      <w:r w:rsidRPr="00664A68">
        <w:rPr>
          <w:rFonts w:ascii="Times New Roman" w:eastAsia="Times New Roman" w:hAnsi="Times New Roman" w:cs="Times New Roman"/>
          <w:color w:val="000000"/>
          <w:szCs w:val="24"/>
        </w:rPr>
        <w:t>c→b→a→d</w:t>
      </w:r>
    </w:p>
    <w:p w14:paraId="09F38611"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5E6AE50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45E1603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【分析】能量流动一般是沿着食物链和食物网单方向流动、且是逐级递减的。</w:t>
      </w:r>
    </w:p>
    <w:p w14:paraId="7234DE9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【详解】生态系统中能量流动特点是单向流动，逐级递减。一般来说，只有</w:t>
      </w:r>
      <w:r w:rsidRPr="00664A68">
        <w:rPr>
          <w:rFonts w:ascii="Times New Roman" w:eastAsia="宋体" w:hAnsi="Times New Roman" w:cs="宋体"/>
          <w:color w:val="000000"/>
          <w:szCs w:val="24"/>
        </w:rPr>
        <w:t>10%</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20%</w:t>
      </w:r>
      <w:r w:rsidRPr="00664A68">
        <w:rPr>
          <w:rFonts w:ascii="Times New Roman" w:eastAsia="宋体" w:hAnsi="Times New Roman" w:cs="宋体"/>
          <w:color w:val="000000"/>
          <w:szCs w:val="24"/>
        </w:rPr>
        <w:t>的能量流入下一个营养级，营养级越多，能量消耗就越多。因此在食物链中营养级越低，相对能量越多；营养级越高，相对能量越少。所以，题干表格中生物种类</w:t>
      </w:r>
      <w:r w:rsidRPr="00664A68">
        <w:rPr>
          <w:rFonts w:ascii="Times New Roman" w:eastAsia="宋体" w:hAnsi="Times New Roman" w:cs="宋体"/>
          <w:color w:val="000000"/>
          <w:szCs w:val="24"/>
        </w:rPr>
        <w:t>abcd</w:t>
      </w:r>
      <w:r w:rsidRPr="00664A68">
        <w:rPr>
          <w:rFonts w:ascii="Times New Roman" w:eastAsia="宋体" w:hAnsi="Times New Roman" w:cs="宋体"/>
          <w:color w:val="000000"/>
          <w:szCs w:val="24"/>
        </w:rPr>
        <w:t>，按照含有的能量由多到少排序后，反映出的食物链是：</w:t>
      </w:r>
      <w:r w:rsidRPr="00664A68">
        <w:rPr>
          <w:rFonts w:ascii="Times New Roman" w:eastAsia="宋体" w:hAnsi="Times New Roman" w:cs="宋体"/>
          <w:color w:val="000000"/>
          <w:szCs w:val="24"/>
        </w:rPr>
        <w:t>d→a→b→c</w:t>
      </w:r>
      <w:r w:rsidRPr="00664A68">
        <w:rPr>
          <w:rFonts w:ascii="Times New Roman" w:eastAsia="宋体" w:hAnsi="Times New Roman" w:cs="宋体"/>
          <w:color w:val="000000"/>
          <w:szCs w:val="24"/>
        </w:rPr>
        <w:t>。</w:t>
      </w:r>
    </w:p>
    <w:p w14:paraId="714B508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w:t>
      </w:r>
    </w:p>
    <w:p w14:paraId="715DC5A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29. </w:t>
      </w:r>
      <w:r w:rsidRPr="00664A68">
        <w:rPr>
          <w:rFonts w:ascii="宋体" w:eastAsia="宋体" w:hAnsi="宋体" w:cs="宋体"/>
          <w:color w:val="000000"/>
          <w:szCs w:val="24"/>
        </w:rPr>
        <w:t>假定在一个由草、兔和狐组成的相对封闭的草原生态系统中，如果把狐消灭了，则表示兔群的数量变化曲线图是（　　）</w:t>
      </w:r>
    </w:p>
    <w:p w14:paraId="35756E51" w14:textId="77777777" w:rsidR="00664A68" w:rsidRPr="00664A68" w:rsidRDefault="00664A68" w:rsidP="00664A6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 xml:space="preserve">A. </w:t>
      </w:r>
      <w:r w:rsidRPr="00664A68">
        <w:rPr>
          <w:rFonts w:ascii="Times New Roman" w:eastAsia="宋体" w:hAnsi="Times New Roman" w:cs="宋体"/>
          <w:noProof/>
          <w:color w:val="000000"/>
          <w:szCs w:val="24"/>
        </w:rPr>
        <w:drawing>
          <wp:inline distT="0" distB="0" distL="0" distR="0" wp14:anchorId="27888E96" wp14:editId="3CD2E0F7">
            <wp:extent cx="895350" cy="73342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2"/>
                    <a:stretch>
                      <a:fillRect/>
                    </a:stretch>
                  </pic:blipFill>
                  <pic:spPr>
                    <a:xfrm>
                      <a:off x="0" y="0"/>
                      <a:ext cx="895350" cy="733425"/>
                    </a:xfrm>
                    <a:prstGeom prst="rect">
                      <a:avLst/>
                    </a:prstGeom>
                  </pic:spPr>
                </pic:pic>
              </a:graphicData>
            </a:graphic>
          </wp:inline>
        </w:drawing>
      </w:r>
      <w:r w:rsidRPr="00664A68">
        <w:rPr>
          <w:rFonts w:ascii="Times New Roman" w:eastAsia="宋体" w:hAnsi="Times New Roman" w:cs="宋体"/>
          <w:color w:val="000000"/>
          <w:szCs w:val="24"/>
        </w:rPr>
        <w:tab/>
        <w:t xml:space="preserve">B. </w:t>
      </w:r>
      <w:r w:rsidRPr="00664A68">
        <w:rPr>
          <w:rFonts w:ascii="Times New Roman" w:eastAsia="宋体" w:hAnsi="Times New Roman" w:cs="宋体"/>
          <w:noProof/>
          <w:color w:val="000000"/>
          <w:szCs w:val="24"/>
        </w:rPr>
        <w:drawing>
          <wp:inline distT="0" distB="0" distL="0" distR="0" wp14:anchorId="010D40B8" wp14:editId="74789647">
            <wp:extent cx="866775" cy="7429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32"/>
                    <a:stretch>
                      <a:fillRect/>
                    </a:stretch>
                  </pic:blipFill>
                  <pic:spPr>
                    <a:xfrm>
                      <a:off x="0" y="0"/>
                      <a:ext cx="866775" cy="742950"/>
                    </a:xfrm>
                    <a:prstGeom prst="rect">
                      <a:avLst/>
                    </a:prstGeom>
                  </pic:spPr>
                </pic:pic>
              </a:graphicData>
            </a:graphic>
          </wp:inline>
        </w:drawing>
      </w:r>
      <w:r w:rsidRPr="00664A68">
        <w:rPr>
          <w:rFonts w:ascii="Times New Roman" w:eastAsia="宋体" w:hAnsi="Times New Roman" w:cs="宋体"/>
          <w:color w:val="000000"/>
          <w:szCs w:val="24"/>
        </w:rPr>
        <w:tab/>
        <w:t xml:space="preserve">C. </w:t>
      </w:r>
      <w:r w:rsidRPr="00664A68">
        <w:rPr>
          <w:rFonts w:ascii="Times New Roman" w:eastAsia="宋体" w:hAnsi="Times New Roman" w:cs="宋体"/>
          <w:noProof/>
          <w:color w:val="000000"/>
          <w:szCs w:val="24"/>
        </w:rPr>
        <w:drawing>
          <wp:inline distT="0" distB="0" distL="0" distR="0" wp14:anchorId="512A0DEA" wp14:editId="5564B395">
            <wp:extent cx="723900" cy="733425"/>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33"/>
                    <a:stretch>
                      <a:fillRect/>
                    </a:stretch>
                  </pic:blipFill>
                  <pic:spPr>
                    <a:xfrm>
                      <a:off x="0" y="0"/>
                      <a:ext cx="723900" cy="733425"/>
                    </a:xfrm>
                    <a:prstGeom prst="rect">
                      <a:avLst/>
                    </a:prstGeom>
                  </pic:spPr>
                </pic:pic>
              </a:graphicData>
            </a:graphic>
          </wp:inline>
        </w:drawing>
      </w:r>
      <w:r w:rsidRPr="00664A68">
        <w:rPr>
          <w:rFonts w:ascii="Times New Roman" w:eastAsia="宋体" w:hAnsi="Times New Roman" w:cs="宋体"/>
          <w:color w:val="000000"/>
          <w:szCs w:val="24"/>
        </w:rPr>
        <w:tab/>
        <w:t xml:space="preserve">D. </w:t>
      </w:r>
      <w:r w:rsidRPr="00664A68">
        <w:rPr>
          <w:rFonts w:ascii="Times New Roman" w:eastAsia="宋体" w:hAnsi="Times New Roman" w:cs="宋体"/>
          <w:noProof/>
          <w:color w:val="000000"/>
          <w:szCs w:val="24"/>
        </w:rPr>
        <w:drawing>
          <wp:inline distT="0" distB="0" distL="0" distR="0" wp14:anchorId="134A3259" wp14:editId="207A444B">
            <wp:extent cx="800100" cy="7239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34"/>
                    <a:stretch>
                      <a:fillRect/>
                    </a:stretch>
                  </pic:blipFill>
                  <pic:spPr>
                    <a:xfrm>
                      <a:off x="0" y="0"/>
                      <a:ext cx="800100" cy="723900"/>
                    </a:xfrm>
                    <a:prstGeom prst="rect">
                      <a:avLst/>
                    </a:prstGeom>
                  </pic:spPr>
                </pic:pic>
              </a:graphicData>
            </a:graphic>
          </wp:inline>
        </w:drawing>
      </w:r>
    </w:p>
    <w:p w14:paraId="7515E5A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D</w:t>
      </w:r>
    </w:p>
    <w:p w14:paraId="641720E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6567929"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【分析】</w:t>
      </w:r>
      <w:r w:rsidRPr="00664A68">
        <w:rPr>
          <w:rFonts w:ascii="宋体" w:eastAsia="宋体" w:hAnsi="宋体" w:cs="宋体"/>
          <w:color w:val="000000"/>
          <w:szCs w:val="24"/>
        </w:rPr>
        <w:t>生态系统具有一定的自我调节能力，若某种生物的数量发生变化会影响其它生物数量的变化，最后趋于达到生态平衡。</w:t>
      </w:r>
    </w:p>
    <w:p w14:paraId="1E731707"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【详解】</w:t>
      </w:r>
      <w:r w:rsidRPr="00664A68">
        <w:rPr>
          <w:rFonts w:ascii="宋体" w:eastAsia="宋体" w:hAnsi="宋体" w:cs="宋体"/>
          <w:color w:val="000000"/>
          <w:szCs w:val="24"/>
        </w:rPr>
        <w:t>在食物链“草→兔→狐”中，如果“狐”突然灭绝，兔的数量将会先增加，草随着兔的增多而减少。后来兔的数量又因草的数量减少而减少。可见D符合题意。</w:t>
      </w:r>
    </w:p>
    <w:p w14:paraId="4047280E" w14:textId="77777777" w:rsidR="00664A68" w:rsidRPr="00664A68" w:rsidRDefault="00664A68" w:rsidP="00664A68">
      <w:pPr>
        <w:spacing w:line="360" w:lineRule="auto"/>
        <w:textAlignment w:val="center"/>
        <w:rPr>
          <w:rFonts w:ascii="宋体" w:eastAsia="宋体" w:hAnsi="宋体" w:cs="宋体"/>
          <w:color w:val="000000"/>
          <w:szCs w:val="24"/>
        </w:rPr>
      </w:pPr>
      <w:r w:rsidRPr="00664A68">
        <w:rPr>
          <w:rFonts w:ascii="Times New Roman" w:eastAsia="宋体" w:hAnsi="Times New Roman" w:cs="宋体"/>
          <w:color w:val="000000"/>
          <w:szCs w:val="24"/>
        </w:rPr>
        <w:t>【点睛】</w:t>
      </w:r>
      <w:r w:rsidRPr="00664A68">
        <w:rPr>
          <w:rFonts w:ascii="宋体" w:eastAsia="宋体" w:hAnsi="宋体" w:cs="宋体"/>
          <w:color w:val="000000"/>
          <w:szCs w:val="24"/>
        </w:rPr>
        <w:t>在分析生态系统中某种生物数量变化时，既要考虑种间斗争，又要考虑到种内斗争，做好全面分析。</w:t>
      </w:r>
    </w:p>
    <w:p w14:paraId="04D889F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30. </w:t>
      </w:r>
      <w:r w:rsidRPr="00664A68">
        <w:rPr>
          <w:rFonts w:ascii="宋体" w:eastAsia="宋体" w:hAnsi="宋体" w:cs="宋体"/>
          <w:color w:val="000000"/>
          <w:szCs w:val="24"/>
        </w:rPr>
        <w:t>下列关于生物圈的叙述错误的是（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2326DC7"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生物圈是最大的生态系统</w:t>
      </w:r>
      <w:r w:rsidRPr="00664A68">
        <w:rPr>
          <w:rFonts w:ascii="宋体" w:eastAsia="宋体" w:hAnsi="宋体" w:cs="宋体"/>
          <w:color w:val="000000"/>
          <w:szCs w:val="24"/>
        </w:rPr>
        <w:tab/>
        <w:t>B. 生物圈是地球上所有生物的共同家园</w:t>
      </w:r>
    </w:p>
    <w:p w14:paraId="63AA2DFA"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C. 生物圈包括大气圈、水圈和岩石圈</w:t>
      </w:r>
      <w:r w:rsidRPr="00664A68">
        <w:rPr>
          <w:rFonts w:ascii="宋体" w:eastAsia="宋体" w:hAnsi="宋体" w:cs="宋体"/>
          <w:color w:val="000000"/>
          <w:szCs w:val="24"/>
        </w:rPr>
        <w:tab/>
        <w:t>D. 生物圈包括地球上的所有生物及其生活环境</w:t>
      </w:r>
    </w:p>
    <w:p w14:paraId="12B2C2F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w:t>
      </w:r>
    </w:p>
    <w:p w14:paraId="6EEF355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69DECEE7"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【分析】</w:t>
      </w:r>
      <w:r w:rsidRPr="00664A68">
        <w:rPr>
          <w:rFonts w:ascii="宋体" w:eastAsia="宋体" w:hAnsi="宋体" w:cs="宋体"/>
          <w:color w:val="000000"/>
          <w:szCs w:val="24"/>
        </w:rPr>
        <w:t>生物圈是生物与环境构成的一个统一的整体，它包括了地球上所有的生物及其生存的全部环境。</w:t>
      </w:r>
    </w:p>
    <w:p w14:paraId="23B4750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【详解】</w:t>
      </w:r>
      <w:r w:rsidRPr="00664A68">
        <w:rPr>
          <w:rFonts w:ascii="宋体" w:eastAsia="宋体" w:hAnsi="宋体" w:cs="宋体"/>
          <w:color w:val="000000"/>
          <w:szCs w:val="24"/>
        </w:rPr>
        <w:t>生物圈是地球上的所有生物与其生存的环境形成的一个统一整体。因此是最大的生态系统，生物圈是人类和其它生物生存的共同家园，我们要好好保护它。生物圈的范围：以海平面为标准来划分，生物圈向上可到达约10千米的高度，向下可深入10千米左右深处，厚度为20千米左右的圈层，包括大气圈</w:t>
      </w:r>
      <w:r w:rsidRPr="00664A68">
        <w:rPr>
          <w:rFonts w:ascii="宋体" w:eastAsia="宋体" w:hAnsi="宋体" w:cs="宋体"/>
          <w:color w:val="000000"/>
          <w:szCs w:val="24"/>
        </w:rPr>
        <w:lastRenderedPageBreak/>
        <w:t>的底部、水圈的大部和岩石圈的表面，</w:t>
      </w:r>
      <w:r w:rsidRPr="00664A68">
        <w:rPr>
          <w:rFonts w:ascii="Times New Roman" w:eastAsia="Times New Roman" w:hAnsi="Times New Roman" w:cs="Times New Roman"/>
          <w:color w:val="000000"/>
          <w:szCs w:val="24"/>
        </w:rPr>
        <w:t>C</w:t>
      </w:r>
      <w:r w:rsidRPr="00664A68">
        <w:rPr>
          <w:rFonts w:ascii="宋体" w:eastAsia="宋体" w:hAnsi="宋体" w:cs="宋体"/>
          <w:color w:val="000000"/>
          <w:szCs w:val="24"/>
        </w:rPr>
        <w:t>符合题意。</w:t>
      </w:r>
    </w:p>
    <w:p w14:paraId="5CFA1961"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故选</w:t>
      </w:r>
      <w:r w:rsidRPr="00664A68">
        <w:rPr>
          <w:rFonts w:ascii="Times New Roman" w:eastAsia="Times New Roman" w:hAnsi="Times New Roman" w:cs="Times New Roman"/>
          <w:color w:val="000000"/>
          <w:szCs w:val="24"/>
        </w:rPr>
        <w:t>C</w:t>
      </w:r>
      <w:r w:rsidRPr="00664A68">
        <w:rPr>
          <w:rFonts w:ascii="宋体" w:eastAsia="宋体" w:hAnsi="宋体" w:cs="宋体"/>
          <w:color w:val="000000"/>
          <w:szCs w:val="24"/>
        </w:rPr>
        <w:t>。</w:t>
      </w:r>
    </w:p>
    <w:p w14:paraId="01AC92E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【点睛】</w:t>
      </w:r>
      <w:r w:rsidRPr="00664A68">
        <w:rPr>
          <w:rFonts w:ascii="宋体" w:eastAsia="宋体" w:hAnsi="宋体" w:cs="宋体"/>
          <w:color w:val="000000"/>
          <w:szCs w:val="24"/>
        </w:rPr>
        <w:t>理解生物圈的概念是解答本题的关键。</w:t>
      </w:r>
    </w:p>
    <w:p w14:paraId="548C7AA3" w14:textId="77777777" w:rsidR="00664A68" w:rsidRPr="00664A68" w:rsidRDefault="00664A68" w:rsidP="00664A68">
      <w:pPr>
        <w:spacing w:line="360" w:lineRule="auto"/>
        <w:jc w:val="left"/>
        <w:textAlignment w:val="center"/>
        <w:rPr>
          <w:rFonts w:ascii="宋体" w:eastAsia="宋体" w:hAnsi="宋体" w:cs="宋体"/>
          <w:b/>
          <w:color w:val="000000"/>
          <w:sz w:val="24"/>
          <w:szCs w:val="24"/>
        </w:rPr>
      </w:pPr>
      <w:r w:rsidRPr="00664A68">
        <w:rPr>
          <w:rFonts w:ascii="宋体" w:eastAsia="宋体" w:hAnsi="宋体" w:cs="宋体"/>
          <w:b/>
          <w:color w:val="000000"/>
          <w:sz w:val="24"/>
          <w:szCs w:val="24"/>
        </w:rPr>
        <w:t>三、双项选择题</w:t>
      </w:r>
    </w:p>
    <w:p w14:paraId="2C49AD7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31. </w:t>
      </w:r>
      <w:r w:rsidRPr="00664A68">
        <w:rPr>
          <w:rFonts w:ascii="宋体" w:eastAsia="宋体" w:hAnsi="宋体" w:cs="宋体"/>
          <w:color w:val="000000"/>
          <w:szCs w:val="24"/>
        </w:rPr>
        <w:t>海关查验某批进口物品时，发现该批物品上的微生物具有以下特征：具有细胞的一般结构，但没有成形的细胞核，下列符合题意的微生物有（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18F7396"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宋体" w:eastAsia="宋体" w:hAnsi="宋体" w:cs="宋体"/>
          <w:color w:val="000000"/>
          <w:szCs w:val="24"/>
        </w:rPr>
        <w:t>A. 乳酸菌</w:t>
      </w:r>
      <w:r w:rsidRPr="00664A68">
        <w:rPr>
          <w:rFonts w:ascii="宋体" w:eastAsia="宋体" w:hAnsi="宋体" w:cs="宋体"/>
          <w:color w:val="000000"/>
          <w:szCs w:val="24"/>
        </w:rPr>
        <w:tab/>
        <w:t>B. 酵母菌</w:t>
      </w:r>
      <w:r w:rsidRPr="00664A68">
        <w:rPr>
          <w:rFonts w:ascii="宋体" w:eastAsia="宋体" w:hAnsi="宋体" w:cs="宋体"/>
          <w:color w:val="000000"/>
          <w:szCs w:val="24"/>
        </w:rPr>
        <w:tab/>
        <w:t>C. 曲霉菌</w:t>
      </w:r>
      <w:r w:rsidRPr="00664A68">
        <w:rPr>
          <w:rFonts w:ascii="宋体" w:eastAsia="宋体" w:hAnsi="宋体" w:cs="宋体"/>
          <w:color w:val="000000"/>
          <w:szCs w:val="24"/>
        </w:rPr>
        <w:tab/>
        <w:t>D. 幽门螺杆菌</w:t>
      </w:r>
    </w:p>
    <w:p w14:paraId="1752096D"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AD</w:t>
      </w:r>
    </w:p>
    <w:p w14:paraId="41405C76"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5D27E7B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【分析】细菌的基本结构有：细胞壁、细胞膜、细胞质和</w:t>
      </w:r>
      <w:r w:rsidRPr="00664A68">
        <w:rPr>
          <w:rFonts w:ascii="宋体" w:eastAsia="宋体" w:hAnsi="宋体" w:cs="宋体" w:hint="eastAsia"/>
          <w:color w:val="000000"/>
          <w:szCs w:val="24"/>
        </w:rPr>
        <w:t>①</w:t>
      </w:r>
      <w:r w:rsidRPr="00664A68">
        <w:rPr>
          <w:rFonts w:ascii="Times New Roman" w:eastAsia="宋体" w:hAnsi="Times New Roman" w:cs="宋体"/>
          <w:color w:val="000000"/>
          <w:szCs w:val="24"/>
        </w:rPr>
        <w:t>DNA</w:t>
      </w:r>
      <w:r w:rsidRPr="00664A68">
        <w:rPr>
          <w:rFonts w:ascii="Times New Roman" w:eastAsia="宋体" w:hAnsi="Times New Roman" w:cs="宋体"/>
          <w:color w:val="000000"/>
          <w:szCs w:val="24"/>
        </w:rPr>
        <w:t>集中的区域，有的细菌有鞭毛和荚膜，没有成形的细胞核，没有叶绿体。</w:t>
      </w:r>
    </w:p>
    <w:p w14:paraId="5EF24BC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．乳酸菌是细菌，细菌的结构中没有成形的细胞核，只有遗传物质，</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符合题意。</w:t>
      </w:r>
    </w:p>
    <w:p w14:paraId="1052C0E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．酵母菌属于单细胞真菌，其结构有成形的细胞核，</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不符合题意。</w:t>
      </w:r>
    </w:p>
    <w:p w14:paraId="51BF380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．曲霉菌属于多细胞真菌，有成形的细胞核，</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不符合题意。</w:t>
      </w:r>
    </w:p>
    <w:p w14:paraId="2FD65EA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．幽门螺杆菌是细菌，细菌的结构中没有成形的细胞核，只有遗传物质，</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符合题意。</w:t>
      </w:r>
    </w:p>
    <w:p w14:paraId="4DF935C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AD</w:t>
      </w:r>
      <w:r w:rsidRPr="00664A68">
        <w:rPr>
          <w:rFonts w:ascii="Times New Roman" w:eastAsia="宋体" w:hAnsi="Times New Roman" w:cs="宋体"/>
          <w:color w:val="000000"/>
          <w:szCs w:val="24"/>
        </w:rPr>
        <w:t>。</w:t>
      </w:r>
    </w:p>
    <w:p w14:paraId="6C90233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32. </w:t>
      </w:r>
      <w:r w:rsidRPr="00664A68">
        <w:rPr>
          <w:rFonts w:ascii="宋体" w:eastAsia="宋体" w:hAnsi="宋体" w:cs="宋体"/>
          <w:color w:val="000000"/>
          <w:szCs w:val="24"/>
        </w:rPr>
        <w:t>生物多样性是生物长期进化的结果，下列符合生物进化规律的有（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0A33F8E"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从植物到动物</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从低等到高等</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从无到有</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水生到陆生</w:t>
      </w:r>
    </w:p>
    <w:p w14:paraId="41CA174F"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BD</w:t>
      </w:r>
    </w:p>
    <w:p w14:paraId="00ECFAC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1E5C9BC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【分析】生物进化的总体趋势：由简单到复杂、由低等到高等、由水生到陆生。</w:t>
      </w:r>
    </w:p>
    <w:p w14:paraId="61D0D6B7"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越是古老的地层中发掘的生物化石结构越简单、低等，水生生物的化石越多；越是晚期的地层中发掘的生物化石结构越复杂、高等，陆生生物化石越多，因此，生物的进化经历了从水生到陆生，从低等到高等，从简单到复杂的进化历程。</w:t>
      </w:r>
    </w:p>
    <w:p w14:paraId="23CA236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BD</w:t>
      </w:r>
      <w:r w:rsidRPr="00664A68">
        <w:rPr>
          <w:rFonts w:ascii="Times New Roman" w:eastAsia="宋体" w:hAnsi="Times New Roman" w:cs="宋体"/>
          <w:color w:val="000000"/>
          <w:szCs w:val="24"/>
        </w:rPr>
        <w:t>。</w:t>
      </w:r>
    </w:p>
    <w:p w14:paraId="1CBC09D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33. </w:t>
      </w:r>
      <w:r w:rsidRPr="00664A68">
        <w:rPr>
          <w:rFonts w:ascii="宋体" w:eastAsia="宋体" w:hAnsi="宋体" w:cs="宋体"/>
          <w:color w:val="000000"/>
          <w:szCs w:val="24"/>
        </w:rPr>
        <w:t>鱼类是典型的水生脊椎动物，它们具有高度适应水生生活的特征。下列叙述正确的是（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74D17F00"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如果在鱼口的前方滴一滴红墨水，可看到红墨水流动方向；从口流入再由鳃盖后缘流出</w:t>
      </w:r>
    </w:p>
    <w:p w14:paraId="2402084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体表被覆的鳞片能感知水流的方向、水流速度</w:t>
      </w:r>
    </w:p>
    <w:p w14:paraId="7D0561F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鱼的身体多呈流线型</w:t>
      </w:r>
    </w:p>
    <w:p w14:paraId="528D15F4"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鱼的运动方式是游泳，游泳所需的能量最终来源于细胞的呼吸作用。</w:t>
      </w:r>
    </w:p>
    <w:p w14:paraId="099012FA"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AC</w:t>
      </w:r>
    </w:p>
    <w:p w14:paraId="7734B26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3BADBC84"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【分析】鱼与水中生活相适应的结构特点：</w:t>
      </w:r>
      <w:r w:rsidRPr="00664A68">
        <w:rPr>
          <w:rFonts w:ascii="宋体" w:eastAsia="宋体" w:hAnsi="宋体" w:cs="宋体" w:hint="eastAsia"/>
          <w:color w:val="000000"/>
          <w:szCs w:val="24"/>
        </w:rPr>
        <w:t>①</w:t>
      </w:r>
      <w:r w:rsidRPr="00664A68">
        <w:rPr>
          <w:rFonts w:ascii="Times New Roman" w:eastAsia="宋体" w:hAnsi="Times New Roman" w:cs="宋体"/>
          <w:color w:val="000000"/>
          <w:szCs w:val="24"/>
        </w:rPr>
        <w:t>身体流线型，体表覆盖鳞片，能减小运动时的阻力；</w:t>
      </w:r>
      <w:r w:rsidRPr="00664A68">
        <w:rPr>
          <w:rFonts w:ascii="宋体" w:eastAsia="宋体" w:hAnsi="宋体" w:cs="宋体" w:hint="eastAsia"/>
          <w:color w:val="000000"/>
          <w:szCs w:val="24"/>
        </w:rPr>
        <w:t>②</w:t>
      </w:r>
      <w:r w:rsidRPr="00664A68">
        <w:rPr>
          <w:rFonts w:ascii="Times New Roman" w:eastAsia="宋体" w:hAnsi="Times New Roman" w:cs="宋体"/>
          <w:color w:val="000000"/>
          <w:szCs w:val="24"/>
        </w:rPr>
        <w:t>躯干和尾部的摆动能产生前进时的动力；</w:t>
      </w:r>
      <w:r w:rsidRPr="00664A68">
        <w:rPr>
          <w:rFonts w:ascii="宋体" w:eastAsia="宋体" w:hAnsi="宋体" w:cs="宋体" w:hint="eastAsia"/>
          <w:color w:val="000000"/>
          <w:szCs w:val="24"/>
        </w:rPr>
        <w:t>③</w:t>
      </w:r>
      <w:r w:rsidRPr="00664A68">
        <w:rPr>
          <w:rFonts w:ascii="Times New Roman" w:eastAsia="宋体" w:hAnsi="Times New Roman" w:cs="宋体"/>
          <w:color w:val="000000"/>
          <w:szCs w:val="24"/>
        </w:rPr>
        <w:t>背鳍、胸鳍、腹鳍协调，保持身体平衡，尾鳍保持前进的方向；</w:t>
      </w:r>
      <w:r w:rsidRPr="00664A68">
        <w:rPr>
          <w:rFonts w:ascii="宋体" w:eastAsia="宋体" w:hAnsi="宋体" w:cs="宋体" w:hint="eastAsia"/>
          <w:color w:val="000000"/>
          <w:szCs w:val="24"/>
        </w:rPr>
        <w:t>④</w:t>
      </w:r>
      <w:r w:rsidRPr="00664A68">
        <w:rPr>
          <w:rFonts w:ascii="Times New Roman" w:eastAsia="宋体" w:hAnsi="Times New Roman" w:cs="宋体"/>
          <w:color w:val="000000"/>
          <w:szCs w:val="24"/>
        </w:rPr>
        <w:t>用鳃呼吸，体温不恒定；</w:t>
      </w:r>
      <w:r w:rsidRPr="00664A68">
        <w:rPr>
          <w:rFonts w:ascii="宋体" w:eastAsia="宋体" w:hAnsi="宋体" w:cs="宋体" w:hint="eastAsia"/>
          <w:color w:val="000000"/>
          <w:szCs w:val="24"/>
        </w:rPr>
        <w:t>⑤</w:t>
      </w:r>
      <w:r w:rsidRPr="00664A68">
        <w:rPr>
          <w:rFonts w:ascii="Times New Roman" w:eastAsia="宋体" w:hAnsi="Times New Roman" w:cs="宋体"/>
          <w:color w:val="000000"/>
          <w:szCs w:val="24"/>
        </w:rPr>
        <w:t>侧线感知水流、速度和测定方向。</w:t>
      </w:r>
    </w:p>
    <w:p w14:paraId="1325E15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lastRenderedPageBreak/>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鱼生活在水中，用鳃呼吸，用鳍游泳。鳃是由许多的鳃丝组成的，由于里面含有大量的毛细血管，颜色鲜红，用吸管吸取一些墨水，慢慢地滴一滴在鱼口的前方，会看到红墨水从由鱼的口流入鳃，然后由鳃盖的后缘流出，完成气体交换，</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2F432BE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．在鱼身体的两侧各有一条侧线，是鱼的感觉器官，可以感知水流测定方向，因此鱼在水中游泳时，即使视线不好，也能顺利躲开礁石，</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3EF7766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．大部分的鱼身体都是流线型，尤其是体型比较小的鱼，因为它在大海之中要想生存，它就需要更快的游动速度来避免大型掠食者对它的捕杀，</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368676E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鱼在水中游泳时，需要大量的能量，能量的来源是食物，食物来自于植物的光合作用制造的有机物；食物被消化后，营养成分进入细胞转化为各类有机物。在细胞的线粒体中通过呼吸作用将贮藏在有机物中的能量释放出来，除了一部分转化为热能外，其余的贮存在</w:t>
      </w:r>
      <w:r w:rsidRPr="00664A68">
        <w:rPr>
          <w:rFonts w:ascii="Times New Roman" w:eastAsia="宋体" w:hAnsi="Times New Roman" w:cs="宋体"/>
          <w:color w:val="000000"/>
          <w:szCs w:val="24"/>
        </w:rPr>
        <w:t>ATP</w:t>
      </w:r>
      <w:r w:rsidRPr="00664A68">
        <w:rPr>
          <w:rFonts w:ascii="Times New Roman" w:eastAsia="宋体" w:hAnsi="Times New Roman" w:cs="宋体"/>
          <w:color w:val="000000"/>
          <w:szCs w:val="24"/>
        </w:rPr>
        <w:t>中，供鱼体进行各项生命活动时的需要，因此鱼游泳时所需的能量最终来源太阳能，</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5F8C772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AC</w:t>
      </w:r>
      <w:r w:rsidRPr="00664A68">
        <w:rPr>
          <w:rFonts w:ascii="Times New Roman" w:eastAsia="宋体" w:hAnsi="Times New Roman" w:cs="宋体"/>
          <w:color w:val="000000"/>
          <w:szCs w:val="24"/>
        </w:rPr>
        <w:t>。</w:t>
      </w:r>
    </w:p>
    <w:p w14:paraId="2AC4CB7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34. </w:t>
      </w:r>
      <w:r w:rsidRPr="00664A68">
        <w:rPr>
          <w:rFonts w:ascii="宋体" w:eastAsia="宋体" w:hAnsi="宋体" w:cs="宋体"/>
          <w:color w:val="000000"/>
          <w:szCs w:val="24"/>
        </w:rPr>
        <w:t>在生态系统的碳循环过程中，生物体内的碳回到大气中是通过（</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ABE976E"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蒸腾作用</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光合作用</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呼吸作用</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分解作用</w:t>
      </w:r>
    </w:p>
    <w:p w14:paraId="5CC432D2"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CD</w:t>
      </w:r>
    </w:p>
    <w:p w14:paraId="6DDE96A6"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F4661E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r w:rsidRPr="00664A68">
        <w:rPr>
          <w:rFonts w:ascii="Times New Roman" w:eastAsia="宋体" w:hAnsi="Times New Roman" w:cs="宋体"/>
          <w:color w:val="000000"/>
          <w:szCs w:val="24"/>
        </w:rPr>
        <w:t>1</w:t>
      </w:r>
      <w:r w:rsidRPr="00664A68">
        <w:rPr>
          <w:rFonts w:ascii="Times New Roman" w:eastAsia="宋体" w:hAnsi="Times New Roman" w:cs="宋体"/>
          <w:color w:val="000000"/>
          <w:szCs w:val="24"/>
        </w:rPr>
        <w:t>）物质循环就是组成生物体的各种化学元素在生态系统中的循环过程，包括在生物群落中和在无机环境中两方面。</w:t>
      </w:r>
    </w:p>
    <w:p w14:paraId="1A25CD1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2</w:t>
      </w:r>
      <w:r w:rsidRPr="00664A68">
        <w:rPr>
          <w:rFonts w:ascii="Times New Roman" w:eastAsia="宋体" w:hAnsi="Times New Roman" w:cs="宋体"/>
          <w:color w:val="000000"/>
          <w:szCs w:val="24"/>
        </w:rPr>
        <w:t>）</w:t>
      </w:r>
      <w:r w:rsidRPr="00664A68">
        <w:rPr>
          <w:rFonts w:ascii="宋体" w:eastAsia="宋体" w:hAnsi="宋体" w:cs="宋体"/>
          <w:color w:val="000000"/>
          <w:szCs w:val="24"/>
        </w:rPr>
        <w:t>生物和大气之间的碳循环：绿色植物从空气中获得二氧化碳，经过光合作用转化为葡萄糖，再综合成为植物体的碳化合物，经过食物链的传递，成为动物体的碳化合物。植物和动物的呼吸作用把摄入体内的一部分碳转化为二氧化碳释放入大气，另一部分则构成生物的机体或在机体内贮存。动、植物死后，残体中的碳通过微生物的分解作用也成为二氧化碳而最终排入大气。</w:t>
      </w:r>
    </w:p>
    <w:p w14:paraId="3739580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绿色植物通过光合作用吸收二氧化碳和水，制造有机物和氧气，二氧化碳进入有机环境；动植物通过呼吸作用分解有机物，释放二氧化碳进入大气；细菌、真菌的分解作用将动植物的遗体分解成简单的无机物（二氧化碳、水和无机盐），归还到无机环境中。所以生物体内的碳主要通过微生物的分解作用和动植物的呼吸作用两条途径返回到大气中去。</w:t>
      </w:r>
    </w:p>
    <w:p w14:paraId="2DF2BD44"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CD</w:t>
      </w:r>
      <w:r w:rsidRPr="00664A68">
        <w:rPr>
          <w:rFonts w:ascii="Times New Roman" w:eastAsia="宋体" w:hAnsi="Times New Roman" w:cs="宋体"/>
          <w:color w:val="000000"/>
          <w:szCs w:val="24"/>
        </w:rPr>
        <w:t>。</w:t>
      </w:r>
    </w:p>
    <w:p w14:paraId="5453A06F"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35. </w:t>
      </w:r>
      <w:r w:rsidRPr="00664A68">
        <w:rPr>
          <w:rFonts w:ascii="宋体" w:eastAsia="宋体" w:hAnsi="宋体" w:cs="宋体"/>
          <w:color w:val="000000"/>
          <w:szCs w:val="24"/>
        </w:rPr>
        <w:t>下列有关植物生殖的叙述，正确的是（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273EAE2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马铃薯出芽和酵母菌出芽都属于出芽生殖</w:t>
      </w:r>
    </w:p>
    <w:p w14:paraId="2AABA9E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营养生殖能够使植物保持亲本</w:t>
      </w:r>
      <w:r w:rsidRPr="00664A68">
        <w:rPr>
          <w:rFonts w:ascii="宋体" w:eastAsia="宋体" w:hAnsi="宋体" w:cs="宋体"/>
          <w:noProof/>
          <w:color w:val="000000"/>
          <w:szCs w:val="24"/>
        </w:rPr>
        <w:drawing>
          <wp:inline distT="0" distB="0" distL="0" distR="0" wp14:anchorId="0D9AC16C" wp14:editId="04FB0D5A">
            <wp:extent cx="133350" cy="1778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优良性状，加快植物繁殖速度</w:t>
      </w:r>
    </w:p>
    <w:p w14:paraId="16A1719D"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植物的组织培养利用的是植物的无性生殖原理</w:t>
      </w:r>
    </w:p>
    <w:p w14:paraId="4A90491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果树的嫁接、农作物的种子繁殖都属于有性生殖</w:t>
      </w:r>
    </w:p>
    <w:p w14:paraId="1C509B8C"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BC</w:t>
      </w:r>
    </w:p>
    <w:p w14:paraId="5B6C196F"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5D188D6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w:t>
      </w:r>
      <w:r w:rsidRPr="00664A68">
        <w:rPr>
          <w:rFonts w:ascii="Times New Roman" w:eastAsia="宋体" w:hAnsi="Times New Roman" w:cs="宋体"/>
          <w:color w:val="000000"/>
          <w:szCs w:val="24"/>
        </w:rPr>
        <w:t>1</w:t>
      </w:r>
      <w:r w:rsidRPr="00664A68">
        <w:rPr>
          <w:rFonts w:ascii="Times New Roman" w:eastAsia="宋体" w:hAnsi="Times New Roman" w:cs="宋体"/>
          <w:color w:val="000000"/>
          <w:szCs w:val="24"/>
        </w:rPr>
        <w:t>）有性生殖是指经过两性生殖细胞（例如精子和卵细胞）的结合成为受精卵，再由受精卵发育</w:t>
      </w:r>
      <w:r w:rsidRPr="00664A68">
        <w:rPr>
          <w:rFonts w:ascii="Times New Roman" w:eastAsia="宋体" w:hAnsi="Times New Roman" w:cs="宋体"/>
          <w:color w:val="000000"/>
          <w:szCs w:val="24"/>
        </w:rPr>
        <w:lastRenderedPageBreak/>
        <w:t>成为新的个体的生殖方式。</w:t>
      </w:r>
    </w:p>
    <w:p w14:paraId="11F6106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2</w:t>
      </w:r>
      <w:r w:rsidRPr="00664A68">
        <w:rPr>
          <w:rFonts w:ascii="Times New Roman" w:eastAsia="宋体" w:hAnsi="Times New Roman" w:cs="宋体"/>
          <w:color w:val="000000"/>
          <w:szCs w:val="24"/>
        </w:rPr>
        <w:t>）无性生殖的关键在于没有两性生殖细胞的结合，由母体直接产生新个体的方式，如嫁接、扦插、压条、克隆、组织培养等。</w:t>
      </w:r>
    </w:p>
    <w:p w14:paraId="27DFDA5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．马铃薯出芽是利用块茎繁殖，属于营养生殖，而酵母菌出芽属于出芽生殖，</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错误。</w:t>
      </w:r>
    </w:p>
    <w:p w14:paraId="51C7374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．营养生殖属于无性生殖，无性生殖能够使植物保持亲本的优良性状，加快植物繁殖速度，</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正确。</w:t>
      </w:r>
    </w:p>
    <w:p w14:paraId="62A0A78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．植物的组织培养是利用无性生殖的原理快速繁殖植物的高新技术手段，其优点有繁殖速度快，受季节影响小，诱导变异比较容易，很少感染病毒等，</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48481F9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．果树的嫁接属于无性生殖；而农作物的种子繁殖属于有性生殖，</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11EFCDA1"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BC</w:t>
      </w:r>
      <w:r w:rsidRPr="00664A68">
        <w:rPr>
          <w:rFonts w:ascii="Times New Roman" w:eastAsia="宋体" w:hAnsi="Times New Roman" w:cs="宋体"/>
          <w:color w:val="000000"/>
          <w:szCs w:val="24"/>
        </w:rPr>
        <w:t>。</w:t>
      </w:r>
    </w:p>
    <w:p w14:paraId="37B045B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36. </w:t>
      </w:r>
      <w:r w:rsidRPr="00664A68">
        <w:rPr>
          <w:rFonts w:ascii="宋体" w:eastAsia="宋体" w:hAnsi="宋体" w:cs="宋体"/>
          <w:color w:val="000000"/>
          <w:szCs w:val="24"/>
        </w:rPr>
        <w:t>列为我国一级保护植物的有（</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006E9DF3" w14:textId="77777777" w:rsidR="00664A68" w:rsidRPr="00664A68" w:rsidRDefault="00664A68" w:rsidP="00664A68">
      <w:pPr>
        <w:tabs>
          <w:tab w:val="left" w:pos="2436"/>
          <w:tab w:val="left" w:pos="4873"/>
          <w:tab w:val="left" w:pos="7309"/>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松树</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水杉</w:t>
      </w:r>
      <w:r w:rsidRPr="00664A68">
        <w:rPr>
          <w:rFonts w:ascii="Times New Roman" w:eastAsia="宋体" w:hAnsi="Times New Roman" w:cs="宋体"/>
          <w:color w:val="000000"/>
          <w:szCs w:val="24"/>
        </w:rPr>
        <w:tab/>
        <w:t xml:space="preserve">C. </w:t>
      </w:r>
      <w:r w:rsidRPr="00664A68">
        <w:rPr>
          <w:rFonts w:ascii="宋体" w:eastAsia="宋体" w:hAnsi="宋体" w:cs="宋体"/>
          <w:color w:val="000000"/>
          <w:szCs w:val="24"/>
        </w:rPr>
        <w:t>龙棕</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荷叶铁线蕨</w:t>
      </w:r>
    </w:p>
    <w:p w14:paraId="2EAE366A"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BD</w:t>
      </w:r>
    </w:p>
    <w:p w14:paraId="6C6A50C1"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45A8F60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【分析】国家一级保护植物有桫椤、水杉、银杉、银杏等。</w:t>
      </w:r>
    </w:p>
    <w:p w14:paraId="7DF47BE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．松树不是我国的一级保护植物，</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错误。</w:t>
      </w:r>
    </w:p>
    <w:p w14:paraId="27435B8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．水杉是落叶乔木，属于裸子植物门</w:t>
      </w:r>
      <w:r w:rsidRPr="00664A68">
        <w:rPr>
          <w:rFonts w:ascii="宋体" w:eastAsia="宋体" w:hAnsi="宋体" w:cs="宋体"/>
          <w:color w:val="000000"/>
          <w:szCs w:val="24"/>
        </w:rPr>
        <w:t>、杉科，是我国特有的珍稀植物，水杉有“活化石”之称。它对于古植物、古气候、古地理和地质学，以及裸子植物系统发育的研究均</w:t>
      </w:r>
      <w:r w:rsidRPr="00664A68">
        <w:rPr>
          <w:rFonts w:ascii="Times New Roman" w:eastAsia="宋体" w:hAnsi="Times New Roman" w:cs="宋体"/>
          <w:color w:val="000000"/>
          <w:szCs w:val="24"/>
        </w:rPr>
        <w:t>有重要的意义。水杉属于国家一级保护植物，</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正确。</w:t>
      </w:r>
    </w:p>
    <w:p w14:paraId="5E1B7D3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．龙棕是被子植物门、单子叶植物纲、初生目、棕榈科、棕榈属的灌木状植物，体高可达</w:t>
      </w:r>
      <w:r w:rsidRPr="00664A68">
        <w:rPr>
          <w:rFonts w:ascii="Times New Roman" w:eastAsia="宋体" w:hAnsi="Times New Roman" w:cs="宋体"/>
          <w:color w:val="000000"/>
          <w:szCs w:val="24"/>
        </w:rPr>
        <w:t>0.8</w:t>
      </w:r>
      <w:r w:rsidRPr="00664A68">
        <w:rPr>
          <w:rFonts w:ascii="Times New Roman" w:eastAsia="宋体" w:hAnsi="Times New Roman" w:cs="宋体"/>
          <w:color w:val="000000"/>
          <w:szCs w:val="24"/>
        </w:rPr>
        <w:t>米；无地上茎，地下茎犹如龙状，故名龙棕。龙棕仅见于中国云南西部至西北部的大姚、宾川、永胜以及中部的峨山等地区。为中国特有品种，是优良的观赏植物，是我国的二级保护植物，</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错误。</w:t>
      </w:r>
    </w:p>
    <w:p w14:paraId="5F9ECC9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．荷叶铁线蕨是蕨类植物门、蕨纲、真蕨目、科铁线蕨科、铁线蕨属的陆生中小形蕨类植物，植株高可达</w:t>
      </w:r>
      <w:r w:rsidRPr="00664A68">
        <w:rPr>
          <w:rFonts w:ascii="Times New Roman" w:eastAsia="宋体" w:hAnsi="Times New Roman" w:cs="宋体"/>
          <w:color w:val="000000"/>
          <w:szCs w:val="24"/>
        </w:rPr>
        <w:t>20</w:t>
      </w:r>
      <w:r w:rsidRPr="00664A68">
        <w:rPr>
          <w:rFonts w:ascii="Times New Roman" w:eastAsia="宋体" w:hAnsi="Times New Roman" w:cs="宋体"/>
          <w:color w:val="000000"/>
          <w:szCs w:val="24"/>
        </w:rPr>
        <w:t>厘米。分布于中国四川、重庆等地。成片生长在海拔</w:t>
      </w:r>
      <w:r w:rsidRPr="00664A68">
        <w:rPr>
          <w:rFonts w:ascii="Times New Roman" w:eastAsia="宋体" w:hAnsi="Times New Roman" w:cs="宋体"/>
          <w:color w:val="000000"/>
          <w:szCs w:val="24"/>
        </w:rPr>
        <w:t>350</w:t>
      </w:r>
      <w:r w:rsidRPr="00664A68">
        <w:rPr>
          <w:rFonts w:ascii="Times New Roman" w:eastAsia="宋体" w:hAnsi="Times New Roman" w:cs="宋体"/>
          <w:color w:val="000000"/>
          <w:szCs w:val="24"/>
        </w:rPr>
        <w:t>米的覆有薄土的岩石上及石缝中。荷叶铁线蕨是铁线蕨科最原始的类型，因筑路、采挖作药用，现数量极少，陷入濒危。该种列入中国国务院</w:t>
      </w:r>
      <w:r w:rsidRPr="00664A68">
        <w:rPr>
          <w:rFonts w:ascii="Times New Roman" w:eastAsia="宋体" w:hAnsi="Times New Roman" w:cs="宋体"/>
          <w:color w:val="000000"/>
          <w:szCs w:val="24"/>
        </w:rPr>
        <w:t>1999</w:t>
      </w:r>
      <w:r w:rsidRPr="00664A68">
        <w:rPr>
          <w:rFonts w:ascii="Times New Roman" w:eastAsia="宋体" w:hAnsi="Times New Roman" w:cs="宋体"/>
          <w:color w:val="000000"/>
          <w:szCs w:val="24"/>
        </w:rPr>
        <w:t>年</w:t>
      </w:r>
      <w:r w:rsidRPr="00664A68">
        <w:rPr>
          <w:rFonts w:ascii="Times New Roman" w:eastAsia="宋体" w:hAnsi="Times New Roman" w:cs="宋体"/>
          <w:color w:val="000000"/>
          <w:szCs w:val="24"/>
        </w:rPr>
        <w:t>8</w:t>
      </w:r>
      <w:r w:rsidRPr="00664A68">
        <w:rPr>
          <w:rFonts w:ascii="Times New Roman" w:eastAsia="宋体" w:hAnsi="Times New Roman" w:cs="宋体"/>
          <w:color w:val="000000"/>
          <w:szCs w:val="24"/>
        </w:rPr>
        <w:t>月</w:t>
      </w:r>
      <w:r w:rsidRPr="00664A68">
        <w:rPr>
          <w:rFonts w:ascii="Times New Roman" w:eastAsia="宋体" w:hAnsi="Times New Roman" w:cs="宋体"/>
          <w:color w:val="000000"/>
          <w:szCs w:val="24"/>
        </w:rPr>
        <w:t>4</w:t>
      </w:r>
      <w:r w:rsidRPr="00664A68">
        <w:rPr>
          <w:rFonts w:ascii="Times New Roman" w:eastAsia="宋体" w:hAnsi="Times New Roman" w:cs="宋体"/>
          <w:color w:val="000000"/>
          <w:szCs w:val="24"/>
        </w:rPr>
        <w:t>日批准的《国家重点保护野生植物名录（第一批）》，是我国一级保护植物，</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正确。</w:t>
      </w:r>
    </w:p>
    <w:p w14:paraId="6A1CA0F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BD</w:t>
      </w:r>
      <w:r w:rsidRPr="00664A68">
        <w:rPr>
          <w:rFonts w:ascii="Times New Roman" w:eastAsia="宋体" w:hAnsi="Times New Roman" w:cs="宋体"/>
          <w:color w:val="000000"/>
          <w:szCs w:val="24"/>
        </w:rPr>
        <w:t>。</w:t>
      </w:r>
    </w:p>
    <w:p w14:paraId="6758F0B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37. </w:t>
      </w:r>
      <w:r w:rsidRPr="00664A68">
        <w:rPr>
          <w:rFonts w:ascii="宋体" w:eastAsia="宋体" w:hAnsi="宋体" w:cs="宋体"/>
          <w:color w:val="000000"/>
          <w:szCs w:val="24"/>
        </w:rPr>
        <w:t>下图为生物兴趣小组对某一生态系统调查后，绘制的该生态系统食物网简图。请据图分析叙述</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A17580C"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2E3BE341" wp14:editId="4A89F8DF">
            <wp:extent cx="2838450" cy="14859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35"/>
                    <a:stretch>
                      <a:fillRect/>
                    </a:stretch>
                  </pic:blipFill>
                  <pic:spPr>
                    <a:xfrm>
                      <a:off x="0" y="0"/>
                      <a:ext cx="2838450" cy="1485900"/>
                    </a:xfrm>
                    <a:prstGeom prst="rect">
                      <a:avLst/>
                    </a:prstGeom>
                  </pic:spPr>
                </pic:pic>
              </a:graphicData>
            </a:graphic>
          </wp:inline>
        </w:drawing>
      </w:r>
      <w:r w:rsidRPr="00664A68">
        <w:rPr>
          <w:rFonts w:ascii="宋体" w:eastAsia="宋体" w:hAnsi="宋体" w:cs="宋体"/>
          <w:color w:val="000000"/>
          <w:szCs w:val="24"/>
        </w:rPr>
        <w:br/>
      </w:r>
    </w:p>
    <w:p w14:paraId="4C99ADB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lastRenderedPageBreak/>
        <w:t xml:space="preserve">A. </w:t>
      </w:r>
      <w:r w:rsidRPr="00664A68">
        <w:rPr>
          <w:rFonts w:ascii="宋体" w:eastAsia="宋体" w:hAnsi="宋体" w:cs="宋体"/>
          <w:color w:val="000000"/>
          <w:szCs w:val="24"/>
        </w:rPr>
        <w:t>该图所示食物网中有</w:t>
      </w:r>
      <w:r w:rsidRPr="00664A68">
        <w:rPr>
          <w:rFonts w:ascii="Times New Roman" w:eastAsia="Times New Roman" w:hAnsi="Times New Roman" w:cs="Times New Roman"/>
          <w:color w:val="000000"/>
          <w:szCs w:val="24"/>
        </w:rPr>
        <w:t>4</w:t>
      </w:r>
      <w:r w:rsidRPr="00664A68">
        <w:rPr>
          <w:rFonts w:ascii="宋体" w:eastAsia="宋体" w:hAnsi="宋体" w:cs="宋体"/>
          <w:color w:val="000000"/>
          <w:szCs w:val="24"/>
        </w:rPr>
        <w:t>条食物链</w:t>
      </w:r>
    </w:p>
    <w:p w14:paraId="3EA9E16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该图只表示了生态系统中的部分成分，未表示出来的生物成分是分解者和生产者</w:t>
      </w:r>
    </w:p>
    <w:p w14:paraId="163A0949"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该食物网中，鹰有两个营养级，分别是第三和第四营养级</w:t>
      </w:r>
    </w:p>
    <w:p w14:paraId="4B830492"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若此食物网遭到重金属污染，体内积存重金属污染物最多的生物是绿色植物</w:t>
      </w:r>
    </w:p>
    <w:p w14:paraId="7C5320B7"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BD</w:t>
      </w:r>
    </w:p>
    <w:p w14:paraId="1C1AF7DB"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51A34B4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008B978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．该食物网中共有</w:t>
      </w:r>
      <w:r w:rsidRPr="00664A68">
        <w:rPr>
          <w:rFonts w:ascii="Times New Roman" w:eastAsia="宋体" w:hAnsi="Times New Roman" w:cs="宋体"/>
          <w:color w:val="000000"/>
          <w:szCs w:val="24"/>
        </w:rPr>
        <w:t>4</w:t>
      </w:r>
      <w:r w:rsidRPr="00664A68">
        <w:rPr>
          <w:rFonts w:ascii="Times New Roman" w:eastAsia="宋体" w:hAnsi="Times New Roman" w:cs="宋体"/>
          <w:color w:val="000000"/>
          <w:szCs w:val="24"/>
        </w:rPr>
        <w:t>条食物链：绿色植物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昆虫</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杂食性鸟</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鼠</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鼠</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狐；绿色植物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吃草籽的鸟</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0641848B"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生态系统包括生物部分和非生物部分，非生物部分包括阳光、水分、空气等，生物部分包括生产者、消费者和分解者。此食物网包括生产者和消费者，未表示出来的生物成分是分解者，若要构成完整的生态系统还应有分解者和非生物部分，</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1A86823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．该食物网中，鹰在食物链绿色植物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杂食性鸟</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鹰和绿色植物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鼠</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鹰处于第三营养级；在食物链绿色植物</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昆虫</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杂食性鸟</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鹰中属于第四营养级。因此，该食物网中，鹰有两个营养级，分别</w:t>
      </w:r>
      <w:r w:rsidRPr="00664A68">
        <w:rPr>
          <w:rFonts w:ascii="Times New Roman" w:eastAsia="宋体" w:hAnsi="Times New Roman" w:cs="宋体"/>
          <w:noProof/>
          <w:color w:val="000000"/>
          <w:szCs w:val="24"/>
        </w:rPr>
        <w:drawing>
          <wp:inline distT="0" distB="0" distL="0" distR="0" wp14:anchorId="2A1D6F0F" wp14:editId="463A6971">
            <wp:extent cx="132080" cy="16764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36"/>
                    <a:stretch>
                      <a:fillRect/>
                    </a:stretch>
                  </pic:blipFill>
                  <pic:spPr>
                    <a:xfrm>
                      <a:off x="0" y="0"/>
                      <a:ext cx="132080" cy="167640"/>
                    </a:xfrm>
                    <a:prstGeom prst="rect">
                      <a:avLst/>
                    </a:prstGeom>
                  </pic:spPr>
                </pic:pic>
              </a:graphicData>
            </a:graphic>
          </wp:inline>
        </w:drawing>
      </w:r>
      <w:r w:rsidRPr="00664A68">
        <w:rPr>
          <w:rFonts w:ascii="Times New Roman" w:eastAsia="宋体" w:hAnsi="Times New Roman" w:cs="宋体"/>
          <w:color w:val="000000"/>
          <w:szCs w:val="24"/>
        </w:rPr>
        <w:t>第三和第四营养级，</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353D71E5"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．在生态系统中，有害物质可以通过食物链在生物体内不断积累，其浓度随着消费者级别的升高而逐步增加，这种现象叫生物富集。此食物网中绿色植物的级别最低，体内积存重金属污染物最少，</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11471B7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BD</w:t>
      </w:r>
      <w:r w:rsidRPr="00664A68">
        <w:rPr>
          <w:rFonts w:ascii="Times New Roman" w:eastAsia="宋体" w:hAnsi="Times New Roman" w:cs="宋体"/>
          <w:color w:val="000000"/>
          <w:szCs w:val="24"/>
        </w:rPr>
        <w:t>。</w:t>
      </w:r>
    </w:p>
    <w:p w14:paraId="6FF575E6"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38. </w:t>
      </w:r>
      <w:r w:rsidRPr="00664A68">
        <w:rPr>
          <w:rFonts w:ascii="宋体" w:eastAsia="宋体" w:hAnsi="宋体" w:cs="宋体"/>
          <w:color w:val="000000"/>
          <w:szCs w:val="24"/>
        </w:rPr>
        <w:t>下列有关脊椎动物运动系统的叙述中，正确的是（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36B8F84F"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脊椎动物的运动系统由骨和骨骼肌组成</w:t>
      </w:r>
      <w:r w:rsidRPr="00664A68">
        <w:rPr>
          <w:rFonts w:ascii="Times New Roman" w:eastAsia="宋体" w:hAnsi="Times New Roman" w:cs="宋体"/>
          <w:color w:val="000000"/>
          <w:szCs w:val="24"/>
        </w:rPr>
        <w:tab/>
        <w:t xml:space="preserve">B. </w:t>
      </w:r>
      <w:r w:rsidRPr="00664A68">
        <w:rPr>
          <w:rFonts w:ascii="宋体" w:eastAsia="宋体" w:hAnsi="宋体" w:cs="宋体"/>
          <w:color w:val="000000"/>
          <w:szCs w:val="24"/>
        </w:rPr>
        <w:t>当伸肘时，肱二头肌收缩，肱三头肌舒张</w:t>
      </w:r>
    </w:p>
    <w:p w14:paraId="711ABCFF"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每块肌肉的两端分别附着在不同的骨上</w:t>
      </w:r>
      <w:r w:rsidRPr="00664A68">
        <w:rPr>
          <w:rFonts w:ascii="Times New Roman" w:eastAsia="宋体" w:hAnsi="Times New Roman" w:cs="宋体"/>
          <w:color w:val="000000"/>
          <w:szCs w:val="24"/>
        </w:rPr>
        <w:tab/>
        <w:t xml:space="preserve">D. </w:t>
      </w:r>
      <w:r w:rsidRPr="00664A68">
        <w:rPr>
          <w:rFonts w:ascii="宋体" w:eastAsia="宋体" w:hAnsi="宋体" w:cs="宋体"/>
          <w:color w:val="000000"/>
          <w:szCs w:val="24"/>
        </w:rPr>
        <w:t>骨骼肌在运动中起动力作用</w:t>
      </w:r>
    </w:p>
    <w:p w14:paraId="29D17BB9"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CD</w:t>
      </w:r>
    </w:p>
    <w:p w14:paraId="64843010"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3E34B71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屈肘时，肱二头肌收缩，肱三头肌舒张；伸肘时，肱三头肌收缩，肱二头肌舒张；上肢自然下垂时，二者同时舒张；垂提重物时，二者同时收缩。</w:t>
      </w:r>
    </w:p>
    <w:p w14:paraId="075FFE8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．脊椎动物的运动系统主要由骨骼与骨骼肌组成。骨骼包括骨与骨连结，其中活动的骨连结叫关节，</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错误。</w:t>
      </w:r>
    </w:p>
    <w:p w14:paraId="08B4B52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．结合分析可知，伸肘时，肱三头肌收缩，肱二头肌舒张，</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179725F0"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．骨骼肌包括肌腱和肌腹两部分。骨骼肌两端是白色肌腱，由结缔组织构成，能跨关节附在不同的骨上，有固定作用；骨骼肌中间较粗的部分是肌腹，由肌细胞组成，是骨骼肌收缩和舒张的部分，受刺激可收缩</w:t>
      </w:r>
      <w:r w:rsidRPr="00664A68">
        <w:rPr>
          <w:rFonts w:ascii="Times New Roman" w:eastAsia="宋体" w:hAnsi="Times New Roman" w:cs="宋体"/>
          <w:color w:val="000000"/>
          <w:szCs w:val="24"/>
        </w:rPr>
        <w:t xml:space="preserve"> </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1C97309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lastRenderedPageBreak/>
        <w:t>D</w:t>
      </w:r>
      <w:r w:rsidRPr="00664A68">
        <w:rPr>
          <w:rFonts w:ascii="Times New Roman" w:eastAsia="宋体" w:hAnsi="Times New Roman" w:cs="宋体"/>
          <w:color w:val="000000"/>
          <w:szCs w:val="24"/>
        </w:rPr>
        <w:t>．人体能产生运动，是因为骨骼肌受到神经传来的刺激而收缩，再牵动骨绕着关节活动，骨起杠杆作用，关节起支点作用，骨骼肌收缩产生动力，</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正确。</w:t>
      </w:r>
    </w:p>
    <w:p w14:paraId="6F2F1658"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CD</w:t>
      </w:r>
      <w:r w:rsidRPr="00664A68">
        <w:rPr>
          <w:rFonts w:ascii="Times New Roman" w:eastAsia="宋体" w:hAnsi="Times New Roman" w:cs="宋体"/>
          <w:color w:val="000000"/>
          <w:szCs w:val="24"/>
        </w:rPr>
        <w:t>。</w:t>
      </w:r>
    </w:p>
    <w:p w14:paraId="7C792ED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39. </w:t>
      </w:r>
      <w:r w:rsidRPr="00664A68">
        <w:rPr>
          <w:rFonts w:ascii="宋体" w:eastAsia="宋体" w:hAnsi="宋体" w:cs="宋体"/>
          <w:color w:val="000000"/>
          <w:szCs w:val="24"/>
        </w:rPr>
        <w:t>截至目前全球的新冠疫情依旧严峻，新冠是由病毒引起的，下列关于病毒说法</w:t>
      </w:r>
      <w:r w:rsidRPr="00664A68">
        <w:rPr>
          <w:rFonts w:ascii="宋体" w:eastAsia="宋体" w:hAnsi="宋体" w:cs="宋体"/>
          <w:color w:val="000000"/>
          <w:szCs w:val="24"/>
          <w:em w:val="dot"/>
        </w:rPr>
        <w:t>错误</w:t>
      </w:r>
      <w:r w:rsidRPr="00664A68">
        <w:rPr>
          <w:rFonts w:ascii="宋体" w:eastAsia="宋体" w:hAnsi="宋体" w:cs="宋体"/>
          <w:color w:val="000000"/>
          <w:szCs w:val="24"/>
        </w:rPr>
        <w:t>的是（</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5006FE7E"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宋体" w:eastAsia="宋体" w:hAnsi="宋体" w:cs="宋体"/>
          <w:color w:val="000000"/>
          <w:szCs w:val="24"/>
        </w:rPr>
        <w:t>病毒没有细胞结构，一般由蛋白质外壳和内部遗传物质构成</w:t>
      </w:r>
    </w:p>
    <w:p w14:paraId="375E028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B. </w:t>
      </w:r>
      <w:r w:rsidRPr="00664A68">
        <w:rPr>
          <w:rFonts w:ascii="宋体" w:eastAsia="宋体" w:hAnsi="宋体" w:cs="宋体"/>
          <w:color w:val="000000"/>
          <w:szCs w:val="24"/>
        </w:rPr>
        <w:t>必须用光学显微镜才能观察到</w:t>
      </w:r>
    </w:p>
    <w:p w14:paraId="2C933428"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病毒能够独立生活</w:t>
      </w:r>
    </w:p>
    <w:p w14:paraId="2644B0D5"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D. </w:t>
      </w:r>
      <w:r w:rsidRPr="00664A68">
        <w:rPr>
          <w:rFonts w:ascii="宋体" w:eastAsia="宋体" w:hAnsi="宋体" w:cs="宋体"/>
          <w:color w:val="000000"/>
          <w:szCs w:val="24"/>
        </w:rPr>
        <w:t>病毒在进化过程中，病毒变异是不定向的</w:t>
      </w:r>
    </w:p>
    <w:p w14:paraId="3440AE1A"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BC</w:t>
      </w:r>
    </w:p>
    <w:p w14:paraId="3063E34E"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0313E23C"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病毒没有细胞结构，主要由内部的遗传物质和外部的蛋白质外壳组成，不能独立生存，只有寄生在活细胞里才能进行生命活动，一旦离开就会变成结晶体，失去生命活动。病毒从其它生物的活细胞中获得营养物质，利用自己的遗传物质进行复制，繁殖新病毒。病毒分为三类：侵染植物细胞的病毒叫做植物病毒，如烟草花叶病毒；侵染动物和人体细胞的病毒叫做动物病毒，如流感病毒；侵染细菌的病毒叫细菌病毒（也叫噬菌体）。</w:t>
      </w:r>
    </w:p>
    <w:p w14:paraId="2CDAC26F"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．结合分析可知，病毒没有细胞结构，一般由内部的遗传物质和外部的蛋白质外壳组成，</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5F61DD5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．病毒非常微小，要用纳米来表示，一个病毒的大小约为</w:t>
      </w:r>
      <w:r w:rsidRPr="00664A68">
        <w:rPr>
          <w:rFonts w:ascii="Times New Roman" w:eastAsia="宋体" w:hAnsi="Times New Roman" w:cs="宋体"/>
          <w:color w:val="000000"/>
          <w:szCs w:val="24"/>
        </w:rPr>
        <w:t>10</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300</w:t>
      </w:r>
      <w:r w:rsidRPr="00664A68">
        <w:rPr>
          <w:rFonts w:ascii="Times New Roman" w:eastAsia="宋体" w:hAnsi="Times New Roman" w:cs="宋体"/>
          <w:color w:val="000000"/>
          <w:szCs w:val="24"/>
        </w:rPr>
        <w:t>纳米，因此用放大镜、光学显微镜不能观察到病毒，必须用电子显微镜才能观察到，</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48761CBD"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．病毒不能独立生存，只有寄生在活细胞里才能进行生命活动，一旦离开就会变成结晶体，失去生命活动，</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错误。</w:t>
      </w:r>
    </w:p>
    <w:p w14:paraId="76396456"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．生物的变异具有普遍性、不定向性。因此，病毒在进化过程中，病毒变异也是不定向的，</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正确。</w:t>
      </w:r>
    </w:p>
    <w:p w14:paraId="12CB23B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BC</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 xml:space="preserve"> </w:t>
      </w:r>
    </w:p>
    <w:p w14:paraId="1626E41A"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40. </w:t>
      </w:r>
      <w:r w:rsidRPr="00664A68">
        <w:rPr>
          <w:rFonts w:ascii="宋体" w:eastAsia="宋体" w:hAnsi="宋体" w:cs="宋体"/>
          <w:color w:val="000000"/>
          <w:szCs w:val="24"/>
        </w:rPr>
        <w:t>“麻屋子，红帐子，里面住着白胖子”说</w:t>
      </w:r>
      <w:r w:rsidRPr="00664A68">
        <w:rPr>
          <w:rFonts w:ascii="宋体" w:eastAsia="宋体" w:hAnsi="宋体" w:cs="宋体"/>
          <w:noProof/>
          <w:color w:val="000000"/>
          <w:szCs w:val="24"/>
        </w:rPr>
        <w:drawing>
          <wp:inline distT="0" distB="0" distL="0" distR="0" wp14:anchorId="49EBE978" wp14:editId="7A687D20">
            <wp:extent cx="133350" cy="1778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sidRPr="00664A68">
        <w:rPr>
          <w:rFonts w:ascii="宋体" w:eastAsia="宋体" w:hAnsi="宋体" w:cs="宋体"/>
          <w:color w:val="000000"/>
          <w:szCs w:val="24"/>
        </w:rPr>
        <w:t>是花生的果实，结合如图分析，下列叙述正确的（</w:t>
      </w:r>
      <w:r w:rsidRPr="00664A68">
        <w:rPr>
          <w:rFonts w:ascii="Times New Roman" w:eastAsia="Times New Roman" w:hAnsi="Times New Roman" w:cs="Times New Roman"/>
          <w:color w:val="000000"/>
          <w:szCs w:val="24"/>
        </w:rPr>
        <w:t xml:space="preserve">      </w:t>
      </w:r>
      <w:r w:rsidRPr="00664A68">
        <w:rPr>
          <w:rFonts w:ascii="宋体" w:eastAsia="宋体" w:hAnsi="宋体" w:cs="宋体"/>
          <w:color w:val="000000"/>
          <w:szCs w:val="24"/>
        </w:rPr>
        <w:t>）</w:t>
      </w:r>
    </w:p>
    <w:p w14:paraId="6D097623" w14:textId="77777777" w:rsidR="00664A68" w:rsidRPr="00664A68" w:rsidRDefault="00664A68" w:rsidP="00664A68">
      <w:pPr>
        <w:spacing w:line="360" w:lineRule="auto"/>
        <w:jc w:val="left"/>
        <w:textAlignment w:val="center"/>
        <w:rPr>
          <w:rFonts w:ascii="宋体" w:eastAsia="宋体" w:hAnsi="宋体" w:cs="宋体"/>
          <w:color w:val="000000"/>
          <w:szCs w:val="24"/>
        </w:rPr>
      </w:pPr>
      <w:r w:rsidRPr="00664A68">
        <w:rPr>
          <w:rFonts w:ascii="宋体" w:eastAsia="宋体" w:hAnsi="宋体" w:cs="宋体"/>
          <w:noProof/>
          <w:color w:val="000000"/>
          <w:szCs w:val="24"/>
        </w:rPr>
        <w:drawing>
          <wp:inline distT="0" distB="0" distL="0" distR="0" wp14:anchorId="15954158" wp14:editId="19F8853E">
            <wp:extent cx="2838450" cy="809625"/>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17"/>
                    <a:stretch>
                      <a:fillRect/>
                    </a:stretch>
                  </pic:blipFill>
                  <pic:spPr>
                    <a:xfrm>
                      <a:off x="0" y="0"/>
                      <a:ext cx="2838450" cy="809625"/>
                    </a:xfrm>
                    <a:prstGeom prst="rect">
                      <a:avLst/>
                    </a:prstGeom>
                  </pic:spPr>
                </pic:pic>
              </a:graphicData>
            </a:graphic>
          </wp:inline>
        </w:drawing>
      </w:r>
      <w:r w:rsidRPr="00664A68">
        <w:rPr>
          <w:rFonts w:ascii="宋体" w:eastAsia="宋体" w:hAnsi="宋体" w:cs="宋体"/>
          <w:color w:val="000000"/>
          <w:szCs w:val="24"/>
        </w:rPr>
        <w:br/>
      </w:r>
    </w:p>
    <w:p w14:paraId="1F05FB80"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A.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红帐子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由珠被发育而成</w:t>
      </w:r>
      <w:r w:rsidRPr="00664A68">
        <w:rPr>
          <w:rFonts w:ascii="Times New Roman" w:eastAsia="宋体" w:hAnsi="Times New Roman" w:cs="宋体"/>
          <w:color w:val="000000"/>
          <w:szCs w:val="24"/>
        </w:rPr>
        <w:tab/>
        <w:t xml:space="preserve">B.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麻屋子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指的是①</w:t>
      </w:r>
    </w:p>
    <w:p w14:paraId="438E2ECC" w14:textId="77777777" w:rsidR="00664A68" w:rsidRPr="00664A68" w:rsidRDefault="00664A68" w:rsidP="00664A68">
      <w:pPr>
        <w:tabs>
          <w:tab w:val="left" w:pos="4873"/>
        </w:tabs>
        <w:spacing w:line="360" w:lineRule="auto"/>
        <w:jc w:val="left"/>
        <w:textAlignment w:val="center"/>
        <w:rPr>
          <w:rFonts w:ascii="宋体" w:eastAsia="宋体" w:hAnsi="宋体" w:cs="宋体"/>
          <w:color w:val="000000"/>
          <w:szCs w:val="24"/>
        </w:rPr>
      </w:pPr>
      <w:r w:rsidRPr="00664A68">
        <w:rPr>
          <w:rFonts w:ascii="Times New Roman" w:eastAsia="宋体" w:hAnsi="Times New Roman" w:cs="宋体"/>
          <w:color w:val="000000"/>
          <w:szCs w:val="24"/>
        </w:rPr>
        <w:t xml:space="preserve">C. </w:t>
      </w:r>
      <w:r w:rsidRPr="00664A68">
        <w:rPr>
          <w:rFonts w:ascii="宋体" w:eastAsia="宋体" w:hAnsi="宋体" w:cs="宋体"/>
          <w:color w:val="000000"/>
          <w:szCs w:val="24"/>
        </w:rPr>
        <w:t>受精卵形成的场所是胚珠中</w:t>
      </w:r>
      <w:r w:rsidRPr="00664A68">
        <w:rPr>
          <w:rFonts w:ascii="Times New Roman" w:eastAsia="宋体" w:hAnsi="Times New Roman" w:cs="宋体"/>
          <w:color w:val="000000"/>
          <w:szCs w:val="24"/>
        </w:rPr>
        <w:tab/>
        <w:t xml:space="preserve">D. </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白胖子</w:t>
      </w:r>
      <w:r w:rsidRPr="00664A68">
        <w:rPr>
          <w:rFonts w:ascii="Times New Roman" w:eastAsia="Times New Roman" w:hAnsi="Times New Roman" w:cs="Times New Roman"/>
          <w:color w:val="000000"/>
          <w:szCs w:val="24"/>
        </w:rPr>
        <w:t>”</w:t>
      </w:r>
      <w:r w:rsidRPr="00664A68">
        <w:rPr>
          <w:rFonts w:ascii="宋体" w:eastAsia="宋体" w:hAnsi="宋体" w:cs="宋体"/>
          <w:color w:val="000000"/>
          <w:szCs w:val="24"/>
        </w:rPr>
        <w:t>指的是②</w:t>
      </w:r>
    </w:p>
    <w:p w14:paraId="40A62505"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【答案】</w:t>
      </w:r>
      <w:r w:rsidRPr="00664A68">
        <w:rPr>
          <w:rFonts w:ascii="Times New Roman" w:eastAsia="宋体" w:hAnsi="Times New Roman" w:cs="宋体"/>
          <w:color w:val="000000"/>
          <w:szCs w:val="24"/>
        </w:rPr>
        <w:t>AC</w:t>
      </w:r>
    </w:p>
    <w:p w14:paraId="40E713A6" w14:textId="77777777" w:rsidR="00664A68" w:rsidRPr="00664A68" w:rsidRDefault="00664A68" w:rsidP="00664A68">
      <w:pPr>
        <w:spacing w:line="360" w:lineRule="auto"/>
        <w:textAlignment w:val="center"/>
        <w:rPr>
          <w:rFonts w:ascii="Times New Roman" w:eastAsia="宋体" w:hAnsi="Times New Roman" w:cs="宋体"/>
          <w:color w:val="000000"/>
          <w:szCs w:val="24"/>
        </w:rPr>
      </w:pPr>
      <w:r w:rsidRPr="00664A68">
        <w:rPr>
          <w:rFonts w:ascii="Times New Roman" w:eastAsia="宋体" w:hAnsi="Times New Roman" w:cs="宋体"/>
          <w:color w:val="2E75B6"/>
          <w:szCs w:val="24"/>
        </w:rPr>
        <w:t>【解析】</w:t>
      </w:r>
    </w:p>
    <w:p w14:paraId="7BE9912E"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【分析】当一朵花完成传粉与受精后，花瓣、雄蕊、柱头、花柱凋落，只有子房发育为果实，胚珠发育为种子。图中</w:t>
      </w:r>
      <w:r w:rsidRPr="00664A68">
        <w:rPr>
          <w:rFonts w:ascii="宋体" w:eastAsia="宋体" w:hAnsi="宋体" w:cs="宋体" w:hint="eastAsia"/>
          <w:color w:val="000000"/>
          <w:szCs w:val="24"/>
        </w:rPr>
        <w:t>①</w:t>
      </w:r>
      <w:r w:rsidRPr="00664A68">
        <w:rPr>
          <w:rFonts w:ascii="Times New Roman" w:eastAsia="宋体" w:hAnsi="Times New Roman" w:cs="宋体"/>
          <w:color w:val="000000"/>
          <w:szCs w:val="24"/>
        </w:rPr>
        <w:t>子房壁，</w:t>
      </w:r>
      <w:r w:rsidRPr="00664A68">
        <w:rPr>
          <w:rFonts w:ascii="宋体" w:eastAsia="宋体" w:hAnsi="宋体" w:cs="宋体" w:hint="eastAsia"/>
          <w:color w:val="000000"/>
          <w:szCs w:val="24"/>
        </w:rPr>
        <w:t>②</w:t>
      </w:r>
      <w:r w:rsidRPr="00664A68">
        <w:rPr>
          <w:rFonts w:ascii="Times New Roman" w:eastAsia="宋体" w:hAnsi="Times New Roman" w:cs="宋体"/>
          <w:color w:val="000000"/>
          <w:szCs w:val="24"/>
        </w:rPr>
        <w:t>种子。</w:t>
      </w:r>
    </w:p>
    <w:p w14:paraId="4A7395A9"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【详解】</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红帐子</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指的是种皮，由珠被发育而成，</w:t>
      </w:r>
      <w:r w:rsidRPr="00664A68">
        <w:rPr>
          <w:rFonts w:ascii="Times New Roman" w:eastAsia="宋体" w:hAnsi="Times New Roman" w:cs="宋体"/>
          <w:color w:val="000000"/>
          <w:szCs w:val="24"/>
        </w:rPr>
        <w:t>A</w:t>
      </w:r>
      <w:r w:rsidRPr="00664A68">
        <w:rPr>
          <w:rFonts w:ascii="Times New Roman" w:eastAsia="宋体" w:hAnsi="Times New Roman" w:cs="宋体"/>
          <w:color w:val="000000"/>
          <w:szCs w:val="24"/>
        </w:rPr>
        <w:t>正确。</w:t>
      </w:r>
    </w:p>
    <w:p w14:paraId="4F41494A"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lastRenderedPageBreak/>
        <w:t>B</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麻屋子</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指的是果皮，由子房壁发育而成，</w:t>
      </w:r>
      <w:r w:rsidRPr="00664A68">
        <w:rPr>
          <w:rFonts w:ascii="Times New Roman" w:eastAsia="宋体" w:hAnsi="Times New Roman" w:cs="宋体"/>
          <w:color w:val="000000"/>
          <w:szCs w:val="24"/>
        </w:rPr>
        <w:t>B</w:t>
      </w:r>
      <w:r w:rsidRPr="00664A68">
        <w:rPr>
          <w:rFonts w:ascii="Times New Roman" w:eastAsia="宋体" w:hAnsi="Times New Roman" w:cs="宋体"/>
          <w:color w:val="000000"/>
          <w:szCs w:val="24"/>
        </w:rPr>
        <w:t>错误。</w:t>
      </w:r>
    </w:p>
    <w:p w14:paraId="16A56E02"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当花粉落到雌蕊的柱头上后，在柱头黏液的刺激下，花粉萌发出花粉管，花粉管穿过花柱到达子房胚珠珠孔后，前端破裂释放出两个精子，其中一个精子与珠孔附近的卵细胞融合，形成受精卵。另一个精子与中央极核融合形成受精极核，这个过程称为双受精，被子植物双受精发生在胚珠内，</w:t>
      </w:r>
      <w:r w:rsidRPr="00664A68">
        <w:rPr>
          <w:rFonts w:ascii="Times New Roman" w:eastAsia="宋体" w:hAnsi="Times New Roman" w:cs="宋体"/>
          <w:color w:val="000000"/>
          <w:szCs w:val="24"/>
        </w:rPr>
        <w:t>C</w:t>
      </w:r>
      <w:r w:rsidRPr="00664A68">
        <w:rPr>
          <w:rFonts w:ascii="Times New Roman" w:eastAsia="宋体" w:hAnsi="Times New Roman" w:cs="宋体"/>
          <w:color w:val="000000"/>
          <w:szCs w:val="24"/>
        </w:rPr>
        <w:t>正确。</w:t>
      </w:r>
    </w:p>
    <w:p w14:paraId="6379F933" w14:textId="77777777" w:rsidR="00664A68" w:rsidRPr="00664A68" w:rsidRDefault="00664A68" w:rsidP="00664A68">
      <w:pPr>
        <w:spacing w:line="360" w:lineRule="auto"/>
        <w:jc w:val="left"/>
        <w:textAlignment w:val="center"/>
        <w:rPr>
          <w:rFonts w:ascii="Times New Roman" w:eastAsia="宋体" w:hAnsi="Times New Roman" w:cs="宋体"/>
          <w:color w:val="000000"/>
          <w:szCs w:val="24"/>
        </w:rPr>
      </w:pP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白胖子</w:t>
      </w:r>
      <w:r w:rsidRPr="00664A68">
        <w:rPr>
          <w:rFonts w:ascii="Times New Roman" w:eastAsia="宋体" w:hAnsi="Times New Roman" w:cs="宋体"/>
          <w:color w:val="000000"/>
          <w:szCs w:val="24"/>
        </w:rPr>
        <w:t>”</w:t>
      </w:r>
      <w:r w:rsidRPr="00664A68">
        <w:rPr>
          <w:rFonts w:ascii="Times New Roman" w:eastAsia="宋体" w:hAnsi="Times New Roman" w:cs="宋体"/>
          <w:color w:val="000000"/>
          <w:szCs w:val="24"/>
        </w:rPr>
        <w:t>指的是</w:t>
      </w:r>
      <w:r w:rsidRPr="00664A68">
        <w:rPr>
          <w:rFonts w:ascii="宋体" w:eastAsia="宋体" w:hAnsi="宋体" w:cs="宋体" w:hint="eastAsia"/>
          <w:color w:val="000000"/>
          <w:szCs w:val="24"/>
        </w:rPr>
        <w:t>②</w:t>
      </w:r>
      <w:r w:rsidRPr="00664A68">
        <w:rPr>
          <w:rFonts w:ascii="Times New Roman" w:eastAsia="宋体" w:hAnsi="Times New Roman" w:cs="宋体"/>
          <w:color w:val="000000"/>
          <w:szCs w:val="24"/>
        </w:rPr>
        <w:t>种子中的胚，由受精卵发育而成，</w:t>
      </w:r>
      <w:r w:rsidRPr="00664A68">
        <w:rPr>
          <w:rFonts w:ascii="Times New Roman" w:eastAsia="宋体" w:hAnsi="Times New Roman" w:cs="宋体"/>
          <w:color w:val="000000"/>
          <w:szCs w:val="24"/>
        </w:rPr>
        <w:t>D</w:t>
      </w:r>
      <w:r w:rsidRPr="00664A68">
        <w:rPr>
          <w:rFonts w:ascii="Times New Roman" w:eastAsia="宋体" w:hAnsi="Times New Roman" w:cs="宋体"/>
          <w:color w:val="000000"/>
          <w:szCs w:val="24"/>
        </w:rPr>
        <w:t>错误。</w:t>
      </w:r>
    </w:p>
    <w:p w14:paraId="76BDF666" w14:textId="792A8D8A" w:rsidR="00664A68" w:rsidRPr="00664A68" w:rsidRDefault="00664A68" w:rsidP="00664A68">
      <w:pPr>
        <w:spacing w:line="360" w:lineRule="auto"/>
        <w:jc w:val="left"/>
        <w:textAlignment w:val="center"/>
        <w:rPr>
          <w:rFonts w:ascii="Times New Roman" w:eastAsia="宋体" w:hAnsi="Times New Roman" w:cs="宋体"/>
          <w:szCs w:val="24"/>
        </w:rPr>
      </w:pPr>
      <w:r w:rsidRPr="00664A68">
        <w:rPr>
          <w:rFonts w:ascii="Times New Roman" w:eastAsia="宋体" w:hAnsi="Times New Roman" w:cs="宋体"/>
          <w:color w:val="000000"/>
          <w:szCs w:val="24"/>
        </w:rPr>
        <w:t>故选</w:t>
      </w:r>
      <w:r w:rsidRPr="00664A68">
        <w:rPr>
          <w:rFonts w:ascii="Times New Roman" w:eastAsia="宋体" w:hAnsi="Times New Roman" w:cs="宋体"/>
          <w:color w:val="000000"/>
          <w:szCs w:val="24"/>
        </w:rPr>
        <w:t>AC</w:t>
      </w:r>
      <w:r w:rsidRPr="00664A68">
        <w:rPr>
          <w:rFonts w:ascii="Times New Roman" w:eastAsia="宋体" w:hAnsi="Times New Roman" w:cs="宋体"/>
          <w:color w:val="000000"/>
          <w:szCs w:val="24"/>
        </w:rPr>
        <w:t>。</w:t>
      </w:r>
    </w:p>
    <w:p w14:paraId="4DC811AC" w14:textId="77777777" w:rsidR="004C588C" w:rsidRPr="00664A68" w:rsidRDefault="004C588C"/>
    <w:sectPr w:rsidR="004C588C" w:rsidRPr="00664A68" w:rsidSect="00664A68">
      <w:headerReference w:type="default" r:id="rId37"/>
      <w:footerReference w:type="default" r:id="rId38"/>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B1D31" w14:textId="77777777" w:rsidR="004151FC" w:rsidRDefault="00427230">
    <w:pPr>
      <w:tabs>
        <w:tab w:val="center" w:pos="4153"/>
        <w:tab w:val="right" w:pos="8306"/>
      </w:tabs>
      <w:snapToGrid w:val="0"/>
      <w:jc w:val="left"/>
      <w:rPr>
        <w:rFonts w:cs="Times New Roman"/>
        <w:kern w:val="0"/>
        <w:sz w:val="2"/>
        <w:szCs w:val="2"/>
      </w:rPr>
    </w:pPr>
    <w:r>
      <w:rPr>
        <w:rFonts w:cs="宋体"/>
        <w:color w:val="FFFFFF"/>
        <w:sz w:val="2"/>
        <w:szCs w:val="2"/>
      </w:rPr>
      <w:pict w14:anchorId="6A7854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C141" w14:textId="77777777" w:rsidR="00664A68" w:rsidRDefault="00664A68">
    <w:pPr>
      <w:tabs>
        <w:tab w:val="center" w:pos="4153"/>
        <w:tab w:val="right" w:pos="8306"/>
      </w:tabs>
      <w:snapToGrid w:val="0"/>
      <w:jc w:val="left"/>
      <w:rPr>
        <w:rFonts w:cs="Times New Roman"/>
        <w:kern w:val="0"/>
        <w:sz w:val="2"/>
        <w:szCs w:val="2"/>
      </w:rPr>
    </w:pPr>
    <w:r>
      <w:rPr>
        <w:rFonts w:cs="宋体"/>
        <w:color w:val="FFFFFF"/>
        <w:sz w:val="2"/>
        <w:szCs w:val="2"/>
      </w:rPr>
      <w:pict w14:anchorId="6E1C5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5C1E" w14:textId="77777777" w:rsidR="004151FC" w:rsidRDefault="00427230">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0962" w14:textId="77777777" w:rsidR="00664A68" w:rsidRDefault="00664A68">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A68"/>
    <w:rsid w:val="00427230"/>
    <w:rsid w:val="004C588C"/>
    <w:rsid w:val="0066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11B45"/>
  <w15:chartTrackingRefBased/>
  <w15:docId w15:val="{34525DF6-9A4D-4890-A379-67AFC2FE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header" Target="header1.xml"/><Relationship Id="rId26" Type="http://schemas.openxmlformats.org/officeDocument/2006/relationships/image" Target="media/image21.png"/><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wmf"/><Relationship Id="rId34" Type="http://schemas.openxmlformats.org/officeDocument/2006/relationships/image" Target="media/image29.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image" Target="media/image2.wmf"/><Relationship Id="rId15" Type="http://schemas.openxmlformats.org/officeDocument/2006/relationships/image" Target="media/image12.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wmf"/><Relationship Id="rId10" Type="http://schemas.openxmlformats.org/officeDocument/2006/relationships/image" Target="media/image7.png"/><Relationship Id="rId19" Type="http://schemas.openxmlformats.org/officeDocument/2006/relationships/footer" Target="footer1.xml"/><Relationship Id="rId31" Type="http://schemas.openxmlformats.org/officeDocument/2006/relationships/image" Target="media/image2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wmf"/><Relationship Id="rId35"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2976</Words>
  <Characters>16968</Characters>
  <Application>Microsoft Office Word</Application>
  <DocSecurity>0</DocSecurity>
  <Lines>141</Lines>
  <Paragraphs>39</Paragraphs>
  <ScaleCrop>false</ScaleCrop>
  <Company/>
  <LinksUpToDate>false</LinksUpToDate>
  <CharactersWithSpaces>19905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2022-12-10T12:39:00Z</dcterms:created>
  <dcterms:modified xsi:type="dcterms:W3CDTF">2022-12-10T12:40:00Z</dcterms:modified>
</cp:coreProperties>
</file>