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E74" w:rsidRPr="00E43E74" w:rsidRDefault="00E43E74" w:rsidP="00E43E74">
      <w:pPr>
        <w:spacing w:line="360" w:lineRule="auto"/>
        <w:jc w:val="center"/>
        <w:rPr>
          <w:rFonts w:ascii="Times New Roman" w:eastAsia="宋体" w:hAnsi="Times New Roman" w:cs="宋体"/>
          <w:szCs w:val="24"/>
        </w:rPr>
      </w:pPr>
      <w:bookmarkStart w:id="0" w:name="_GoBack"/>
      <w:r w:rsidRPr="00E43E74">
        <w:rPr>
          <w:rFonts w:ascii="Times New Roman" w:eastAsia="Times New Roman" w:hAnsi="Times New Roman" w:cs="Times New Roman"/>
          <w:b/>
          <w:noProof/>
          <w:sz w:val="32"/>
          <w:szCs w:val="24"/>
        </w:rPr>
        <w:drawing>
          <wp:anchor distT="0" distB="0" distL="114300" distR="114300" simplePos="0" relativeHeight="251659264" behindDoc="0" locked="0" layoutInCell="1" allowOverlap="1" wp14:anchorId="66BB7603" wp14:editId="40AB47DA">
            <wp:simplePos x="0" y="0"/>
            <wp:positionH relativeFrom="page">
              <wp:posOffset>11150600</wp:posOffset>
            </wp:positionH>
            <wp:positionV relativeFrom="topMargin">
              <wp:posOffset>10172700</wp:posOffset>
            </wp:positionV>
            <wp:extent cx="469900" cy="342900"/>
            <wp:effectExtent l="0" t="0" r="635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
                    <pic:cNvPicPr>
                      <a:picLocks noChangeAspect="1"/>
                    </pic:cNvPicPr>
                  </pic:nvPicPr>
                  <pic:blipFill>
                    <a:blip r:embed="rId5"/>
                    <a:stretch>
                      <a:fillRect/>
                    </a:stretch>
                  </pic:blipFill>
                  <pic:spPr>
                    <a:xfrm>
                      <a:off x="0" y="0"/>
                      <a:ext cx="469900" cy="342900"/>
                    </a:xfrm>
                    <a:prstGeom prst="rect">
                      <a:avLst/>
                    </a:prstGeom>
                  </pic:spPr>
                </pic:pic>
              </a:graphicData>
            </a:graphic>
          </wp:anchor>
        </w:drawing>
      </w:r>
      <w:r w:rsidRPr="00E43E74">
        <w:rPr>
          <w:rFonts w:ascii="Times New Roman" w:eastAsia="Times New Roman" w:hAnsi="Times New Roman" w:cs="Times New Roman"/>
          <w:b/>
          <w:noProof/>
          <w:sz w:val="32"/>
          <w:szCs w:val="24"/>
        </w:rPr>
        <w:drawing>
          <wp:anchor distT="0" distB="0" distL="114300" distR="114300" simplePos="0" relativeHeight="251660288" behindDoc="0" locked="0" layoutInCell="1" allowOverlap="1" wp14:anchorId="05F04C38" wp14:editId="6EA8A189">
            <wp:simplePos x="0" y="0"/>
            <wp:positionH relativeFrom="page">
              <wp:posOffset>11277600</wp:posOffset>
            </wp:positionH>
            <wp:positionV relativeFrom="topMargin">
              <wp:posOffset>12179300</wp:posOffset>
            </wp:positionV>
            <wp:extent cx="444500" cy="393700"/>
            <wp:effectExtent l="0" t="0" r="0" b="635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
                    <pic:cNvPicPr>
                      <a:picLocks noChangeAspect="1"/>
                    </pic:cNvPicPr>
                  </pic:nvPicPr>
                  <pic:blipFill>
                    <a:blip r:embed="rId6"/>
                    <a:stretch>
                      <a:fillRect/>
                    </a:stretch>
                  </pic:blipFill>
                  <pic:spPr>
                    <a:xfrm>
                      <a:off x="0" y="0"/>
                      <a:ext cx="444500" cy="393700"/>
                    </a:xfrm>
                    <a:prstGeom prst="rect">
                      <a:avLst/>
                    </a:prstGeom>
                  </pic:spPr>
                </pic:pic>
              </a:graphicData>
            </a:graphic>
          </wp:anchor>
        </w:drawing>
      </w:r>
      <w:r w:rsidRPr="00E43E74">
        <w:rPr>
          <w:rFonts w:ascii="宋体" w:eastAsia="宋体" w:hAnsi="宋体" w:cs="宋体" w:hint="eastAsia"/>
          <w:b/>
          <w:noProof/>
          <w:sz w:val="32"/>
          <w:szCs w:val="24"/>
        </w:rPr>
        <w:t>苏州园区青剑湖实验中学</w:t>
      </w:r>
      <w:r w:rsidRPr="00E43E74">
        <w:rPr>
          <w:rFonts w:ascii="Times New Roman" w:eastAsia="Times New Roman" w:hAnsi="Times New Roman" w:cs="Times New Roman" w:hint="eastAsia"/>
          <w:b/>
          <w:noProof/>
          <w:sz w:val="32"/>
          <w:szCs w:val="24"/>
        </w:rPr>
        <w:t>2025-2026</w:t>
      </w:r>
      <w:r w:rsidRPr="00E43E74">
        <w:rPr>
          <w:rFonts w:ascii="宋体" w:eastAsia="宋体" w:hAnsi="宋体" w:cs="宋体" w:hint="eastAsia"/>
          <w:b/>
          <w:noProof/>
          <w:sz w:val="32"/>
          <w:szCs w:val="24"/>
        </w:rPr>
        <w:t>学年第一学期初一生物期末试题（答案与解析）</w:t>
      </w:r>
      <w:bookmarkEnd w:id="0"/>
    </w:p>
    <w:p w:rsidR="00E43E74" w:rsidRPr="00E43E74" w:rsidRDefault="00E43E74" w:rsidP="00E43E74">
      <w:pPr>
        <w:spacing w:line="360" w:lineRule="auto"/>
        <w:jc w:val="left"/>
        <w:rPr>
          <w:rFonts w:ascii="Times New Roman" w:eastAsia="宋体" w:hAnsi="Times New Roman" w:cs="宋体"/>
          <w:szCs w:val="24"/>
        </w:rPr>
      </w:pPr>
      <w:r w:rsidRPr="00E43E74">
        <w:rPr>
          <w:rFonts w:ascii="宋体" w:eastAsia="宋体" w:hAnsi="宋体" w:cs="宋体"/>
          <w:b/>
          <w:sz w:val="24"/>
          <w:szCs w:val="24"/>
        </w:rPr>
        <w:t>一、单项选择题（每小题给出的四个选项中，仅有一个选项最符合题意。每小题选对者得</w:t>
      </w:r>
      <w:r w:rsidRPr="00E43E74">
        <w:rPr>
          <w:rFonts w:ascii="Times New Roman" w:eastAsia="Times New Roman" w:hAnsi="Times New Roman" w:cs="Times New Roman"/>
          <w:b/>
          <w:sz w:val="24"/>
          <w:szCs w:val="24"/>
        </w:rPr>
        <w:t>2</w:t>
      </w:r>
      <w:r w:rsidRPr="00E43E74">
        <w:rPr>
          <w:rFonts w:ascii="宋体" w:eastAsia="宋体" w:hAnsi="宋体" w:cs="宋体"/>
          <w:b/>
          <w:sz w:val="24"/>
          <w:szCs w:val="24"/>
        </w:rPr>
        <w:t>分，共</w:t>
      </w:r>
      <w:r w:rsidRPr="00E43E74">
        <w:rPr>
          <w:rFonts w:ascii="Times New Roman" w:eastAsia="Times New Roman" w:hAnsi="Times New Roman" w:cs="Times New Roman"/>
          <w:b/>
          <w:sz w:val="24"/>
          <w:szCs w:val="24"/>
        </w:rPr>
        <w:t>60</w:t>
      </w:r>
      <w:r w:rsidRPr="00E43E74">
        <w:rPr>
          <w:rFonts w:ascii="宋体" w:eastAsia="宋体" w:hAnsi="宋体" w:cs="宋体"/>
          <w:b/>
          <w:sz w:val="24"/>
          <w:szCs w:val="24"/>
        </w:rPr>
        <w:t>分。）</w:t>
      </w:r>
    </w:p>
    <w:p w:rsidR="00E43E74" w:rsidRPr="00E43E74" w:rsidRDefault="00E43E74" w:rsidP="00E43E74">
      <w:pPr>
        <w:spacing w:line="360" w:lineRule="auto"/>
        <w:jc w:val="left"/>
        <w:rPr>
          <w:rFonts w:ascii="Times New Roman" w:eastAsia="宋体" w:hAnsi="Times New Roman" w:cs="宋体"/>
          <w:szCs w:val="24"/>
        </w:rPr>
      </w:pPr>
      <w:r w:rsidRPr="00E43E74">
        <w:rPr>
          <w:rFonts w:ascii="Times New Roman" w:eastAsia="宋体" w:hAnsi="Times New Roman" w:cs="宋体"/>
          <w:szCs w:val="24"/>
        </w:rPr>
        <w:t xml:space="preserve">1. </w:t>
      </w:r>
      <w:r w:rsidRPr="00E43E74">
        <w:rPr>
          <w:rFonts w:ascii="宋体" w:eastAsia="宋体" w:hAnsi="宋体" w:cs="宋体"/>
          <w:szCs w:val="24"/>
        </w:rPr>
        <w:t>大雨过后，蚯蚓往往会爬到地面上来，这是因为（</w:t>
      </w:r>
      <w:r w:rsidRPr="00E43E74">
        <w:rPr>
          <w:rFonts w:ascii="Times New Roman" w:eastAsia="Times New Roman" w:hAnsi="Times New Roman" w:cs="Times New Roman"/>
          <w:szCs w:val="24"/>
        </w:rPr>
        <w:t xml:space="preserve">    </w:t>
      </w:r>
      <w:r w:rsidRPr="00E43E74">
        <w:rPr>
          <w:rFonts w:ascii="宋体" w:eastAsia="宋体" w:hAnsi="宋体" w:cs="宋体"/>
          <w:szCs w:val="24"/>
        </w:rPr>
        <w:t>）</w:t>
      </w:r>
    </w:p>
    <w:p w:rsidR="00E43E74" w:rsidRPr="00E43E74" w:rsidRDefault="00E43E74" w:rsidP="00E43E74">
      <w:pPr>
        <w:tabs>
          <w:tab w:val="left" w:pos="4873"/>
        </w:tabs>
        <w:spacing w:line="360" w:lineRule="auto"/>
        <w:jc w:val="left"/>
        <w:textAlignment w:val="center"/>
        <w:rPr>
          <w:rFonts w:ascii="Times New Roman" w:eastAsia="宋体" w:hAnsi="Times New Roman" w:cs="宋体"/>
          <w:szCs w:val="24"/>
        </w:rPr>
      </w:pPr>
      <w:r w:rsidRPr="00E43E74">
        <w:rPr>
          <w:rFonts w:ascii="Times New Roman" w:eastAsia="宋体" w:hAnsi="Times New Roman" w:cs="宋体"/>
          <w:szCs w:val="24"/>
        </w:rPr>
        <w:t xml:space="preserve">A. </w:t>
      </w:r>
      <w:r w:rsidRPr="00E43E74">
        <w:rPr>
          <w:rFonts w:ascii="宋体" w:eastAsia="宋体" w:hAnsi="宋体" w:cs="宋体"/>
          <w:szCs w:val="24"/>
        </w:rPr>
        <w:t>湿滑地面使蚯蚓运动更灵活</w:t>
      </w:r>
      <w:r w:rsidRPr="00E43E74">
        <w:rPr>
          <w:rFonts w:ascii="Times New Roman" w:eastAsia="宋体" w:hAnsi="Times New Roman" w:cs="宋体"/>
          <w:szCs w:val="24"/>
        </w:rPr>
        <w:tab/>
        <w:t xml:space="preserve">B. </w:t>
      </w:r>
      <w:r w:rsidRPr="00E43E74">
        <w:rPr>
          <w:rFonts w:ascii="宋体" w:eastAsia="宋体" w:hAnsi="宋体" w:cs="宋体"/>
          <w:szCs w:val="24"/>
        </w:rPr>
        <w:t>有利于蚯蚓生殖</w:t>
      </w:r>
    </w:p>
    <w:p w:rsidR="00E43E74" w:rsidRPr="00E43E74" w:rsidRDefault="00E43E74" w:rsidP="00E43E74">
      <w:pPr>
        <w:tabs>
          <w:tab w:val="left" w:pos="4873"/>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szCs w:val="24"/>
        </w:rPr>
        <w:t xml:space="preserve">C. </w:t>
      </w:r>
      <w:r w:rsidRPr="00E43E74">
        <w:rPr>
          <w:rFonts w:ascii="宋体" w:eastAsia="宋体" w:hAnsi="宋体" w:cs="宋体"/>
          <w:szCs w:val="24"/>
        </w:rPr>
        <w:t>雨水可以保持蚯蚓体表清洁</w:t>
      </w:r>
      <w:r w:rsidRPr="00E43E74">
        <w:rPr>
          <w:rFonts w:ascii="Times New Roman" w:eastAsia="宋体" w:hAnsi="Times New Roman" w:cs="宋体"/>
          <w:szCs w:val="24"/>
        </w:rPr>
        <w:tab/>
        <w:t xml:space="preserve">D. </w:t>
      </w:r>
      <w:r w:rsidRPr="00E43E74">
        <w:rPr>
          <w:rFonts w:ascii="宋体" w:eastAsia="宋体" w:hAnsi="宋体" w:cs="宋体"/>
          <w:szCs w:val="24"/>
        </w:rPr>
        <w:t>保证蚯蚓正常呼吸</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D</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【分析】环节动物的特征是身体呈圆筒形，由许多彼此相似的体节组成，靠刚毛或疣足辅助运动。</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．虽然地面湿润可能在一定程度上减少蚯蚓运动时的摩擦力，但这并不是大雨过后蚯蚓爬到地面的主要原因。蚯蚓在土壤中也能正常运动，且其运动的主要目的不是因为地面湿滑而改变，故</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．蚯蚓的生殖并不依赖大雨过后爬到地面这一行为。蚯蚓的交配和繁殖有其特定的条件和行为模式，与雨后爬到地面没有直接关联，故</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．蚯蚓体表清洁与否并非其雨后爬到地面的关键因素。蚯蚓的生存和生理活动中，体表清洁不是主要影响其行为的因素，故</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．蚯蚓没有专门的呼吸器官，依靠湿润的体表进行气体交换。大雨过后，土壤中充满水分，空气被挤出，氧气含量减少，蚯蚓为了获得足够的氧气以保证正常呼吸，就会爬到地面上来，故</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2. </w:t>
      </w:r>
      <w:r w:rsidRPr="00E43E74">
        <w:rPr>
          <w:rFonts w:ascii="宋体" w:eastAsia="宋体" w:hAnsi="宋体" w:cs="宋体"/>
          <w:color w:val="000000"/>
          <w:szCs w:val="24"/>
        </w:rPr>
        <w:t>下列关于海洋动物的叙述不正确的是（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河蚌身体柔软，有外套膜和贝壳，属于软体动物</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水螅体表有刺细胞，有口无肛门，属于刺胞动物</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蝗虫身体由头、胸、腹三部分组成，身体分节，属于节肢动物</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章鱼是一种鱼类，遇到敌害会喷墨</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D</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【分析】动物的分类除了要比较外部形态结构，还要比较动物的内部构造和生理功能，并结合动物的生活习性和地理分布情况等。</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．河蚌具有外套膜、贝壳，属于软体动物，描述正确，故</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lastRenderedPageBreak/>
        <w:t>B</w:t>
      </w:r>
      <w:r w:rsidRPr="00E43E74">
        <w:rPr>
          <w:rFonts w:ascii="Times New Roman" w:eastAsia="宋体" w:hAnsi="Times New Roman" w:cs="宋体"/>
          <w:color w:val="000000"/>
          <w:szCs w:val="24"/>
        </w:rPr>
        <w:t>．水螅体表有刺细胞，有口无肛门，属于刺胞动物（腔肠动物），描述正确，故</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．蝗虫身体分头、胸、腹三部分且分节，属于节肢动物，描述正确，故</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．章鱼无脊椎、无鳞片，属于软体动物门头足纲，而非鱼类；喷墨行为属实，但分类错误，故</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3. </w:t>
      </w:r>
      <w:r w:rsidRPr="00E43E74">
        <w:rPr>
          <w:rFonts w:ascii="宋体" w:eastAsia="宋体" w:hAnsi="宋体" w:cs="宋体"/>
          <w:color w:val="000000"/>
          <w:szCs w:val="24"/>
        </w:rPr>
        <w:t>如图是生态系统示意图，</w:t>
      </w:r>
      <w:r w:rsidRPr="00E43E74">
        <w:rPr>
          <w:rFonts w:ascii="Times New Roman" w:eastAsia="Times New Roman" w:hAnsi="Times New Roman" w:cs="Times New Roman"/>
          <w:color w:val="000000"/>
          <w:szCs w:val="24"/>
        </w:rPr>
        <w:t>A</w:t>
      </w:r>
      <w:r w:rsidRPr="00E43E74">
        <w:rPr>
          <w:rFonts w:ascii="宋体" w:eastAsia="宋体" w:hAnsi="宋体" w:cs="宋体"/>
          <w:color w:val="000000"/>
          <w:szCs w:val="24"/>
        </w:rPr>
        <w:t>是非生物环境，下列分析正确的是（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noProof/>
          <w:color w:val="000000"/>
          <w:szCs w:val="24"/>
        </w:rPr>
        <w:drawing>
          <wp:inline distT="0" distB="0" distL="0" distR="0" wp14:anchorId="5649F084" wp14:editId="6D9CD995">
            <wp:extent cx="1343025" cy="1266825"/>
            <wp:effectExtent l="0" t="0" r="9525" b="9525"/>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7"/>
                    <a:stretch>
                      <a:fillRect/>
                    </a:stretch>
                  </pic:blipFill>
                  <pic:spPr>
                    <a:xfrm>
                      <a:off x="0" y="0"/>
                      <a:ext cx="1343025" cy="1266825"/>
                    </a:xfrm>
                    <a:prstGeom prst="rect">
                      <a:avLst/>
                    </a:prstGeom>
                  </pic:spPr>
                </pic:pic>
              </a:graphicData>
            </a:graphic>
          </wp:inline>
        </w:drawing>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Times New Roman" w:eastAsia="Times New Roman" w:hAnsi="Times New Roman" w:cs="Times New Roman"/>
          <w:color w:val="000000"/>
          <w:szCs w:val="24"/>
        </w:rPr>
        <w:t>C</w:t>
      </w:r>
      <w:r w:rsidRPr="00E43E74">
        <w:rPr>
          <w:rFonts w:ascii="宋体" w:eastAsia="宋体" w:hAnsi="宋体" w:cs="宋体"/>
          <w:color w:val="000000"/>
          <w:szCs w:val="24"/>
        </w:rPr>
        <w:t>代表生产者</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Times New Roman" w:eastAsia="Times New Roman" w:hAnsi="Times New Roman" w:cs="Times New Roman"/>
          <w:color w:val="000000"/>
          <w:szCs w:val="24"/>
        </w:rPr>
        <w:t>A</w:t>
      </w:r>
      <w:r w:rsidRPr="00E43E74">
        <w:rPr>
          <w:rFonts w:ascii="宋体" w:eastAsia="宋体" w:hAnsi="宋体" w:cs="宋体"/>
          <w:color w:val="000000"/>
          <w:szCs w:val="24"/>
        </w:rPr>
        <w:t>、</w:t>
      </w:r>
      <w:r w:rsidRPr="00E43E74">
        <w:rPr>
          <w:rFonts w:ascii="Times New Roman" w:eastAsia="Times New Roman" w:hAnsi="Times New Roman" w:cs="Times New Roman"/>
          <w:color w:val="000000"/>
          <w:szCs w:val="24"/>
        </w:rPr>
        <w:t>B</w:t>
      </w:r>
      <w:r w:rsidRPr="00E43E74">
        <w:rPr>
          <w:rFonts w:ascii="宋体" w:eastAsia="宋体" w:hAnsi="宋体" w:cs="宋体"/>
          <w:color w:val="000000"/>
          <w:szCs w:val="24"/>
        </w:rPr>
        <w:t>可以构成食物链</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Times New Roman" w:eastAsia="Times New Roman" w:hAnsi="Times New Roman" w:cs="Times New Roman"/>
          <w:color w:val="000000"/>
          <w:szCs w:val="24"/>
        </w:rPr>
        <w:t>D</w:t>
      </w:r>
      <w:r w:rsidRPr="00E43E74">
        <w:rPr>
          <w:rFonts w:ascii="宋体" w:eastAsia="宋体" w:hAnsi="宋体" w:cs="宋体"/>
          <w:color w:val="000000"/>
          <w:szCs w:val="24"/>
        </w:rPr>
        <w:t>代表分解者</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能量和物质可以在</w:t>
      </w:r>
      <w:r w:rsidRPr="00E43E74">
        <w:rPr>
          <w:rFonts w:ascii="Times New Roman" w:eastAsia="Times New Roman" w:hAnsi="Times New Roman" w:cs="Times New Roman"/>
          <w:color w:val="000000"/>
          <w:szCs w:val="24"/>
        </w:rPr>
        <w:t>A</w:t>
      </w:r>
      <w:r w:rsidRPr="00E43E74">
        <w:rPr>
          <w:rFonts w:ascii="宋体" w:eastAsia="宋体" w:hAnsi="宋体" w:cs="宋体"/>
          <w:color w:val="000000"/>
          <w:szCs w:val="24"/>
        </w:rPr>
        <w:t>、</w:t>
      </w:r>
      <w:r w:rsidRPr="00E43E74">
        <w:rPr>
          <w:rFonts w:ascii="Times New Roman" w:eastAsia="Times New Roman" w:hAnsi="Times New Roman" w:cs="Times New Roman"/>
          <w:color w:val="000000"/>
          <w:szCs w:val="24"/>
        </w:rPr>
        <w:t>B</w:t>
      </w:r>
      <w:r w:rsidRPr="00E43E74">
        <w:rPr>
          <w:rFonts w:ascii="宋体" w:eastAsia="宋体" w:hAnsi="宋体" w:cs="宋体"/>
          <w:color w:val="000000"/>
          <w:szCs w:val="24"/>
        </w:rPr>
        <w:t>、</w:t>
      </w:r>
      <w:r w:rsidRPr="00E43E74">
        <w:rPr>
          <w:rFonts w:ascii="Times New Roman" w:eastAsia="Times New Roman" w:hAnsi="Times New Roman" w:cs="Times New Roman"/>
          <w:color w:val="000000"/>
          <w:szCs w:val="24"/>
        </w:rPr>
        <w:t>C</w:t>
      </w:r>
      <w:r w:rsidRPr="00E43E74">
        <w:rPr>
          <w:rFonts w:ascii="宋体" w:eastAsia="宋体" w:hAnsi="宋体" w:cs="宋体"/>
          <w:color w:val="000000"/>
          <w:szCs w:val="24"/>
        </w:rPr>
        <w:t>、</w:t>
      </w:r>
      <w:r w:rsidRPr="00E43E74">
        <w:rPr>
          <w:rFonts w:ascii="Times New Roman" w:eastAsia="Times New Roman" w:hAnsi="Times New Roman" w:cs="Times New Roman"/>
          <w:color w:val="000000"/>
          <w:szCs w:val="24"/>
        </w:rPr>
        <w:t>D</w:t>
      </w:r>
      <w:r w:rsidRPr="00E43E74">
        <w:rPr>
          <w:rFonts w:ascii="宋体" w:eastAsia="宋体" w:hAnsi="宋体" w:cs="宋体"/>
          <w:color w:val="000000"/>
          <w:szCs w:val="24"/>
        </w:rPr>
        <w:t>间循环</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C</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【分析】生态系统的能量流动和物质循环都是通过食物链和食物网的渠道实现的；生态系统中，生产者和消费者之间吃与被吃的关系构成食物链；</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既能吸收大气中的二氧化碳，又能释放二氧化碳，说明</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是生产者；</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都指向</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，所以</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是消费者，</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是分解者，</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是非生物环境，。</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．由图可知，</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既能吸收大气中的二氧化碳，又能释放二氧化碳，说明</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是生产者，</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代表消费者，故</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．生产者和消费者之间吃与被吃的关系构成食物链。</w:t>
      </w:r>
      <w:r w:rsidRPr="00E43E74">
        <w:rPr>
          <w:rFonts w:ascii="Times New Roman" w:eastAsia="宋体" w:hAnsi="Times New Roman" w:cs="宋体"/>
          <w:color w:val="000000"/>
          <w:szCs w:val="24"/>
        </w:rPr>
        <w:t>AA</w:t>
      </w:r>
      <w:r w:rsidRPr="00E43E74">
        <w:rPr>
          <w:rFonts w:ascii="Times New Roman" w:eastAsia="宋体" w:hAnsi="Times New Roman" w:cs="宋体"/>
          <w:color w:val="000000"/>
          <w:szCs w:val="24"/>
        </w:rPr>
        <w:t>是非生物环境，</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是生产者，</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是消费者，所以构成食物链</w:t>
      </w:r>
      <w:r w:rsidRPr="00E43E74">
        <w:rPr>
          <w:rFonts w:ascii="Times New Roman" w:eastAsia="宋体" w:hAnsi="Times New Roman" w:cs="宋体"/>
          <w:color w:val="000000"/>
          <w:szCs w:val="24"/>
        </w:rPr>
        <w:t>B</w:t>
      </w:r>
      <w:r w:rsidRPr="00E43E74">
        <w:rPr>
          <w:rFonts w:ascii="宋体" w:eastAsia="宋体" w:hAnsi="宋体" w:cs="宋体"/>
          <w:color w:val="000000"/>
          <w:szCs w:val="24"/>
        </w:rPr>
        <w:t>→</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，故</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．分析图示可知，</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都有箭头指向</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又有箭头指向</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都有箭头指向</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。生产者、消费者、分解者都能释放二氧化碳，生产者又能吸收二氧化碳，</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是非生物环境，所有</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代表生产者，</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代表消费者，</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代表分解者，故</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．物质可以在</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间循环，但能量流经生态系统各个营养级时是逐级递减，而且流动是单向的、不是循环的，最终在环境中消失，故</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4. </w:t>
      </w:r>
      <w:r w:rsidRPr="00E43E74">
        <w:rPr>
          <w:rFonts w:ascii="宋体" w:eastAsia="宋体" w:hAnsi="宋体" w:cs="宋体"/>
          <w:color w:val="000000"/>
          <w:szCs w:val="24"/>
        </w:rPr>
        <w:t>蝗虫是我们比较熟悉的一种昆虫，下列有关蝗虫的叙述错误的是（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lastRenderedPageBreak/>
        <w:t xml:space="preserve">A. </w:t>
      </w:r>
      <w:r w:rsidRPr="00E43E74">
        <w:rPr>
          <w:rFonts w:ascii="宋体" w:eastAsia="宋体" w:hAnsi="宋体" w:cs="宋体"/>
          <w:color w:val="000000"/>
          <w:szCs w:val="24"/>
        </w:rPr>
        <w:t>身体分部、附肢分节，运动更加灵活</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后足发达，适于跳跃</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蝗虫生活在陆地上，头部的触角是蝗虫的感觉器官</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蝗虫用鳃进行呼吸</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D</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【分析】蝗虫的主要特征：蝗虫的身体分为头、胸、腹三部分，体表有外骨骼，可防止体内水分散失。</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头部是蝗虫的感觉和取食中心，有一对触角、三个单眼、一对复眼、一个咀嚼式口器，触角有触觉和嗅觉的作用，口器用于摄食。</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胸部是蝗虫的运动中心，生有三对足、两对翅，后足发达，适于跳跃，有翅，善于飞翔。</w:t>
      </w:r>
      <w:r w:rsidRPr="00E43E74">
        <w:rPr>
          <w:rFonts w:ascii="宋体" w:eastAsia="宋体" w:hAnsi="宋体" w:cs="宋体" w:hint="eastAsia"/>
          <w:color w:val="000000"/>
          <w:szCs w:val="24"/>
        </w:rPr>
        <w:t>③</w:t>
      </w:r>
      <w:r w:rsidRPr="00E43E74">
        <w:rPr>
          <w:rFonts w:ascii="Times New Roman" w:eastAsia="宋体" w:hAnsi="Times New Roman" w:cs="宋体"/>
          <w:color w:val="000000"/>
          <w:szCs w:val="24"/>
        </w:rPr>
        <w:t>腹部集中容纳内脏器官，蝗虫的腹部有气门，气门与体内的气管相通。气门是气体进出的门户，气管是蝗虫进行气体交换的呼吸器官。</w:t>
      </w:r>
      <w:r w:rsidRPr="00E43E74">
        <w:rPr>
          <w:rFonts w:ascii="宋体" w:eastAsia="宋体" w:hAnsi="宋体" w:cs="宋体" w:hint="eastAsia"/>
          <w:color w:val="000000"/>
          <w:szCs w:val="24"/>
        </w:rPr>
        <w:t>④</w:t>
      </w:r>
      <w:r w:rsidRPr="00E43E74">
        <w:rPr>
          <w:rFonts w:ascii="Times New Roman" w:eastAsia="宋体" w:hAnsi="Times New Roman" w:cs="宋体"/>
          <w:color w:val="000000"/>
          <w:szCs w:val="24"/>
        </w:rPr>
        <w:t>常见的昆虫的口器：咀嚼式口器、虹吸式口器、嚼吸式口器、刺吸式口器、舔吸式口器。</w:t>
      </w:r>
      <w:r w:rsidRPr="00E43E74">
        <w:rPr>
          <w:rFonts w:ascii="Times New Roman" w:eastAsia="宋体" w:hAnsi="Times New Roman" w:cs="宋体"/>
          <w:color w:val="000000"/>
          <w:szCs w:val="24"/>
        </w:rPr>
        <w:br/>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．蝗虫属于节肢动物，节肢动物的身体和附肢都分节，使运动更加灵活，适于取食和逃避敌害，故</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．蝗虫后足发达，肌肉强健，适于跳跃，故</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蝗虫是陆生昆虫，头部的触角是它们的重要感觉器官，触角上分布着大量的感觉细胞，能够感知周围环境中的化学物质（如气味）、温度、湿度和气流等。这些感觉信息帮助蝗虫寻找食物、探测危险和寻找配偶，故</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．蝗虫通过气门吸入空气，由气管进行气体交换，鳃是水生生物的呼吸器官，蝗虫无鳃，故</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5. </w:t>
      </w:r>
      <w:r w:rsidRPr="00E43E74">
        <w:rPr>
          <w:rFonts w:ascii="宋体" w:eastAsia="宋体" w:hAnsi="宋体" w:cs="宋体"/>
          <w:color w:val="000000"/>
          <w:szCs w:val="24"/>
        </w:rPr>
        <w:t>下面属于</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四大家鱼</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青鱼、草鱼、鲢鱼、鳙鱼</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鳜鱼、草鱼、青鱼、鳙鱼</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小丑鱼、草鱼、青鱼、鳙鱼</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鲨鱼、鲤鱼、鲢鱼、鳙鱼</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A</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w:t>
      </w:r>
      <w:r w:rsidRPr="00E43E74">
        <w:rPr>
          <w:rFonts w:ascii="宋体" w:eastAsia="宋体" w:hAnsi="宋体" w:cs="宋体"/>
          <w:color w:val="000000"/>
          <w:szCs w:val="24"/>
        </w:rPr>
        <w:t>“四大家鱼”是我</w:t>
      </w:r>
      <w:r w:rsidRPr="00E43E74">
        <w:rPr>
          <w:rFonts w:ascii="Times New Roman" w:eastAsia="宋体" w:hAnsi="Times New Roman" w:cs="宋体"/>
          <w:color w:val="000000"/>
          <w:szCs w:val="24"/>
        </w:rPr>
        <w:t>国传统淡水养殖的四种重要鱼类，包括青鱼、草鱼、鲢鱼和鳙鱼。</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【详解】青鱼、草鱼、鲢鱼、鳙鱼这四种鱼被称</w:t>
      </w:r>
      <w:r w:rsidRPr="00E43E74">
        <w:rPr>
          <w:rFonts w:ascii="宋体" w:eastAsia="宋体" w:hAnsi="宋体" w:cs="宋体"/>
          <w:color w:val="000000"/>
          <w:szCs w:val="24"/>
        </w:rPr>
        <w:t>为“四大家鱼”</w:t>
      </w:r>
      <w:r w:rsidRPr="00E43E74">
        <w:rPr>
          <w:rFonts w:ascii="Times New Roman" w:eastAsia="宋体" w:hAnsi="Times New Roman" w:cs="宋体"/>
          <w:color w:val="000000"/>
          <w:szCs w:val="24"/>
        </w:rPr>
        <w:t>。青鱼通常栖息在水域的底层，主要以螺蛳、蚬等软体动物为食；草鱼一般生活在水体的中下层，以水草等植物为主要食物来源；鲢鱼主要在水体</w:t>
      </w:r>
      <w:r w:rsidRPr="00E43E74">
        <w:rPr>
          <w:rFonts w:ascii="Times New Roman" w:eastAsia="宋体" w:hAnsi="Times New Roman" w:cs="宋体"/>
          <w:color w:val="000000"/>
          <w:szCs w:val="24"/>
        </w:rPr>
        <w:lastRenderedPageBreak/>
        <w:t>的上层活动，以浮游植物为食；鳙鱼也叫花鲢，多在水体的中上层，主要以浮游动物为食。这四种鱼在食性和生活水层上各有不同，混养可以充分利用水域空间和饵料资源，提高养殖效益，所以它们被合称</w:t>
      </w:r>
      <w:r w:rsidRPr="00E43E74">
        <w:rPr>
          <w:rFonts w:ascii="宋体" w:eastAsia="宋体" w:hAnsi="宋体" w:cs="宋体"/>
          <w:color w:val="000000"/>
          <w:szCs w:val="24"/>
        </w:rPr>
        <w:t>为“四大家鱼”</w:t>
      </w:r>
      <w:r w:rsidRPr="00E43E74">
        <w:rPr>
          <w:rFonts w:ascii="Times New Roman" w:eastAsia="宋体" w:hAnsi="Times New Roman" w:cs="宋体"/>
          <w:color w:val="000000"/>
          <w:szCs w:val="24"/>
        </w:rPr>
        <w:t>，故</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符合题意，</w:t>
      </w:r>
      <w:r w:rsidRPr="00E43E74">
        <w:rPr>
          <w:rFonts w:ascii="Times New Roman" w:eastAsia="宋体" w:hAnsi="Times New Roman" w:cs="宋体"/>
          <w:color w:val="000000"/>
          <w:szCs w:val="24"/>
        </w:rPr>
        <w:t>BCD</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6. </w:t>
      </w:r>
      <w:r w:rsidRPr="00E43E74">
        <w:rPr>
          <w:rFonts w:ascii="Times New Roman" w:eastAsia="Times New Roman" w:hAnsi="Times New Roman" w:cs="Times New Roman"/>
          <w:color w:val="000000"/>
          <w:szCs w:val="24"/>
        </w:rPr>
        <w:t>2024</w:t>
      </w:r>
      <w:r w:rsidRPr="00E43E74">
        <w:rPr>
          <w:rFonts w:ascii="宋体" w:eastAsia="宋体" w:hAnsi="宋体" w:cs="宋体"/>
          <w:color w:val="000000"/>
          <w:szCs w:val="24"/>
        </w:rPr>
        <w:t>年</w:t>
      </w:r>
      <w:r w:rsidRPr="00E43E74">
        <w:rPr>
          <w:rFonts w:ascii="Times New Roman" w:eastAsia="Times New Roman" w:hAnsi="Times New Roman" w:cs="Times New Roman"/>
          <w:color w:val="000000"/>
          <w:szCs w:val="24"/>
        </w:rPr>
        <w:t>3</w:t>
      </w:r>
      <w:r w:rsidRPr="00E43E74">
        <w:rPr>
          <w:rFonts w:ascii="宋体" w:eastAsia="宋体" w:hAnsi="宋体" w:cs="宋体"/>
          <w:color w:val="000000"/>
          <w:szCs w:val="24"/>
        </w:rPr>
        <w:t>月，中国科研人员在广东莲花山脉发现了新物种</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莲峰角蟾</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（如图），科研人员主要根据以下哪个信息可初步判断它为两栖类（</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noProof/>
          <w:color w:val="000000"/>
          <w:szCs w:val="24"/>
        </w:rPr>
        <w:drawing>
          <wp:inline distT="0" distB="0" distL="0" distR="0" wp14:anchorId="35541CF8" wp14:editId="76E82909">
            <wp:extent cx="1190625" cy="838200"/>
            <wp:effectExtent l="0" t="0" r="9525"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8"/>
                    <a:stretch>
                      <a:fillRect/>
                    </a:stretch>
                  </pic:blipFill>
                  <pic:spPr>
                    <a:xfrm>
                      <a:off x="0" y="0"/>
                      <a:ext cx="1190625" cy="838200"/>
                    </a:xfrm>
                    <a:prstGeom prst="rect">
                      <a:avLst/>
                    </a:prstGeom>
                  </pic:spPr>
                </pic:pic>
              </a:graphicData>
            </a:graphic>
          </wp:inline>
        </w:drawing>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生活在海拔</w:t>
      </w:r>
      <w:r w:rsidRPr="00E43E74">
        <w:rPr>
          <w:rFonts w:ascii="Times New Roman" w:eastAsia="Times New Roman" w:hAnsi="Times New Roman" w:cs="Times New Roman"/>
          <w:color w:val="000000"/>
          <w:szCs w:val="24"/>
        </w:rPr>
        <w:t>700</w:t>
      </w:r>
      <w:r w:rsidRPr="00E43E74">
        <w:rPr>
          <w:rFonts w:ascii="宋体" w:eastAsia="宋体" w:hAnsi="宋体" w:cs="宋体"/>
          <w:color w:val="000000"/>
          <w:szCs w:val="24"/>
        </w:rPr>
        <w:t>米至</w:t>
      </w:r>
      <w:r w:rsidRPr="00E43E74">
        <w:rPr>
          <w:rFonts w:ascii="Times New Roman" w:eastAsia="Times New Roman" w:hAnsi="Times New Roman" w:cs="Times New Roman"/>
          <w:color w:val="000000"/>
          <w:szCs w:val="24"/>
        </w:rPr>
        <w:t>1000</w:t>
      </w:r>
      <w:r w:rsidRPr="00E43E74">
        <w:rPr>
          <w:rFonts w:ascii="宋体" w:eastAsia="宋体" w:hAnsi="宋体" w:cs="宋体"/>
          <w:color w:val="000000"/>
          <w:szCs w:val="24"/>
        </w:rPr>
        <w:t>米的小溪流区域</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皮肤裸露，幼体用鳃呼吸，成体用肺呼吸、皮肤辅助呼吸。</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卵生，卵有坚硬的卵壳</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体温不恒定</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B</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【分析】两栖动物是指幼体生活在水中，用鳃呼吸；成体既能生活在水中，也能生活在潮湿的陆地上，主要用肺呼吸，皮肤辅助呼吸，变态发育。常见的两栖动物有青蛙、蟾蜍、大鲵和蝾螈等。</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．生活在海拔</w:t>
      </w:r>
      <w:r w:rsidRPr="00E43E74">
        <w:rPr>
          <w:rFonts w:ascii="Times New Roman" w:eastAsia="宋体" w:hAnsi="Times New Roman" w:cs="宋体"/>
          <w:color w:val="000000"/>
          <w:szCs w:val="24"/>
        </w:rPr>
        <w:t>700</w:t>
      </w:r>
      <w:r w:rsidRPr="00E43E74">
        <w:rPr>
          <w:rFonts w:ascii="Times New Roman" w:eastAsia="宋体" w:hAnsi="Times New Roman" w:cs="宋体"/>
          <w:color w:val="000000"/>
          <w:szCs w:val="24"/>
        </w:rPr>
        <w:t>米至</w:t>
      </w:r>
      <w:r w:rsidRPr="00E43E74">
        <w:rPr>
          <w:rFonts w:ascii="Times New Roman" w:eastAsia="宋体" w:hAnsi="Times New Roman" w:cs="宋体"/>
          <w:color w:val="000000"/>
          <w:szCs w:val="24"/>
        </w:rPr>
        <w:t>1000</w:t>
      </w:r>
      <w:r w:rsidRPr="00E43E74">
        <w:rPr>
          <w:rFonts w:ascii="Times New Roman" w:eastAsia="宋体" w:hAnsi="Times New Roman" w:cs="宋体"/>
          <w:color w:val="000000"/>
          <w:szCs w:val="24"/>
        </w:rPr>
        <w:t>米的小溪流区域，这描述的是栖息地，但两栖类的栖息地并不局限于特定海拔或环境，因此无法作为判断依据，</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．两栖类皮肤裸露、幼体用鳃呼吸、成体用肺和皮肤辅助呼吸。这是判断两栖类的重要依据，</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．两栖类的卵通常没有坚硬的卵壳，而是由胶质膜包裹，这一特征更符合爬行类或鸟类，</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．体温不恒定是变温动物的特征，但变温动物包括两栖类、爬行类、鱼类等，因此无法单独作为判断两栖类的依据，</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7. </w:t>
      </w:r>
      <w:r w:rsidRPr="00E43E74">
        <w:rPr>
          <w:rFonts w:ascii="宋体" w:eastAsia="宋体" w:hAnsi="宋体" w:cs="宋体"/>
          <w:color w:val="000000"/>
          <w:szCs w:val="24"/>
        </w:rPr>
        <w:t>某生物兴趣小组为探究食品腐败的原因，取两个规格相同的烧瓶，同时灌入等量的肉汤，煮沸后室温放置（如图）。数日后，甲烧瓶中的肉汤变质，乙中的没有变质。下列说法正确的是（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noProof/>
          <w:color w:val="000000"/>
          <w:szCs w:val="24"/>
        </w:rPr>
        <w:drawing>
          <wp:inline distT="0" distB="0" distL="0" distR="0" wp14:anchorId="437B4165" wp14:editId="6A8894BC">
            <wp:extent cx="952500" cy="923925"/>
            <wp:effectExtent l="0" t="0" r="0" b="9525"/>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952500" cy="923925"/>
                    </a:xfrm>
                    <a:prstGeom prst="rect">
                      <a:avLst/>
                    </a:prstGeom>
                  </pic:spPr>
                </pic:pic>
              </a:graphicData>
            </a:graphic>
          </wp:inline>
        </w:drawing>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该实验不是对照实验</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lastRenderedPageBreak/>
        <w:t xml:space="preserve">B. </w:t>
      </w:r>
      <w:r w:rsidRPr="00E43E74">
        <w:rPr>
          <w:rFonts w:ascii="宋体" w:eastAsia="宋体" w:hAnsi="宋体" w:cs="宋体"/>
          <w:color w:val="000000"/>
          <w:szCs w:val="24"/>
        </w:rPr>
        <w:t>该实验的变量是肉汤的多少</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肉汤等量是为了控制单一变量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该实验证明细菌是肉汤自然产生的</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C</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【分析】食物腐败变质是由于食物中的微生物生长繁殖引起的，食物中的微生物不会凭空产生，而是由空气中原有的细菌、真菌等微生物繁殖产生的。</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．在这个实验中，甲烧瓶和乙烧瓶除了一个关键的区别（有无细菌进入）外，其他所有条件都相同。这种设计正是对照实验的典型特征，即通过一个或多个变量的改变来研究其对实验结果的影响，</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．在这个实验中，真正的变量是细菌的有无，而不是肉汤的多少，</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．在科学实验中，为了准确研究某一变量</w:t>
      </w:r>
      <w:r w:rsidRPr="00E43E74">
        <w:rPr>
          <w:rFonts w:ascii="Times New Roman" w:eastAsia="宋体" w:hAnsi="Times New Roman" w:cs="宋体"/>
          <w:noProof/>
          <w:color w:val="000000"/>
          <w:szCs w:val="24"/>
        </w:rPr>
        <w:drawing>
          <wp:inline distT="0" distB="0" distL="0" distR="0" wp14:anchorId="14BED05C" wp14:editId="774C07A6">
            <wp:extent cx="133350" cy="17780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sidRPr="00E43E74">
        <w:rPr>
          <w:rFonts w:ascii="Times New Roman" w:eastAsia="宋体" w:hAnsi="Times New Roman" w:cs="宋体"/>
          <w:color w:val="000000"/>
          <w:szCs w:val="24"/>
        </w:rPr>
        <w:t>影响，需要保持其他所有条件不变，这就是控制单一变量的原则。在这个实验中，肉汤的等量就是为了确保除了细菌这一变量外，其他条件（如营养物质的量）在两个烧瓶中都是相同的，</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该实验的结果表明，只有在细菌存在的情况下，肉汤才会变质。但这并不能证明细菌是自然发生的，而只能说明细菌是导致食品腐败的原因之一。细菌的来源可能是空气中的细菌通过某种途径进入了甲烧瓶，而不是自然在肉汤中产生的，</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8. </w:t>
      </w:r>
      <w:r w:rsidRPr="00E43E74">
        <w:rPr>
          <w:rFonts w:ascii="宋体" w:eastAsia="宋体" w:hAnsi="宋体" w:cs="宋体"/>
          <w:color w:val="000000"/>
          <w:szCs w:val="24"/>
        </w:rPr>
        <w:t>病毒是一类特殊的生物，比细菌小得多，一般只有在电子显微镜下才能看见，下列有关病毒的叙述正确的是（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病毒细胞结构简单，由蛋白质外壳和内部遗传物质组成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病毒不能独立生活，必须寄生在其他生物活细胞内</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病毒的繁殖方式是分裂生殖</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病毒一旦侵入人体，就会使人患病</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B</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病毒同所有生物一样，具有遗传、变异、进化，是一种体积非常微小，结构极其简单的生命形式，病毒没有细胞结构，主要由内部的遗传物质和外部的蛋白质外壳组成，不能独立生存，只有寄生在活细胞里才能进行生命活动，一旦离开就会变成病毒颗粒。</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．病毒并没有细胞结构，它们是由蛋白质外壳和内部的遗传物质组成的，</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错误。</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．病毒不能独立进行生命活动，它们必须寄生在其他生物的活细胞内，利用这些细胞内的物质和能量进</w:t>
      </w:r>
      <w:r w:rsidRPr="00E43E74">
        <w:rPr>
          <w:rFonts w:ascii="Times New Roman" w:eastAsia="宋体" w:hAnsi="Times New Roman" w:cs="宋体"/>
          <w:color w:val="000000"/>
          <w:szCs w:val="24"/>
        </w:rPr>
        <w:lastRenderedPageBreak/>
        <w:t>行生命活动和繁殖，</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正确。</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．病毒的繁殖方式是依靠自己的遗传物质中的遗传信息，利用寄生细胞内的物质，制造出新的病毒。这个过程被称为复制或自我复制，而不是分裂生殖，</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错误。</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虽然病毒侵入人体后有可能引发疾病，但并非所有病毒都会导致疾病。有些病毒在侵入人体后可能并不会引发明显的症状，或者只会在特定条件下才会引发疾病。此外，人体的免疫系统也有能力抵抗和清除一些病毒，</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错误。</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9. </w:t>
      </w:r>
      <w:r w:rsidRPr="00E43E74">
        <w:rPr>
          <w:rFonts w:ascii="宋体" w:eastAsia="宋体" w:hAnsi="宋体" w:cs="宋体"/>
          <w:color w:val="000000"/>
          <w:szCs w:val="24"/>
        </w:rPr>
        <w:t>关于以下生物相关叙述中合理的是（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noProof/>
          <w:color w:val="000000"/>
          <w:szCs w:val="24"/>
        </w:rPr>
        <w:drawing>
          <wp:inline distT="0" distB="0" distL="0" distR="0" wp14:anchorId="3ACE6E48" wp14:editId="1C69871E">
            <wp:extent cx="2762250" cy="123825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a:stretch>
                      <a:fillRect/>
                    </a:stretch>
                  </pic:blipFill>
                  <pic:spPr>
                    <a:xfrm>
                      <a:off x="0" y="0"/>
                      <a:ext cx="2762250" cy="1238250"/>
                    </a:xfrm>
                    <a:prstGeom prst="rect">
                      <a:avLst/>
                    </a:prstGeom>
                  </pic:spPr>
                </pic:pic>
              </a:graphicData>
            </a:graphic>
          </wp:inline>
        </w:drawing>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①是通过孢子繁殖</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②是病毒，其结构由蛋白质外壳和内部的遗传物质组成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③是单细胞真菌，没有细胞壁</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④是多细胞真菌，没有成形的细胞核</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B</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【分析】病毒没有细胞结构由蛋白质外壳和内部的遗传物质组成；真菌有真正的细胞核，有细胞壁、细胞膜、细胞质；细菌有细胞壁、细胞膜、细胞质，没有成形的细胞核，只有</w:t>
      </w:r>
      <w:r w:rsidRPr="00E43E74">
        <w:rPr>
          <w:rFonts w:ascii="Times New Roman" w:eastAsia="宋体" w:hAnsi="Times New Roman" w:cs="宋体"/>
          <w:color w:val="000000"/>
          <w:szCs w:val="24"/>
        </w:rPr>
        <w:t>DNA</w:t>
      </w:r>
      <w:r w:rsidRPr="00E43E74">
        <w:rPr>
          <w:rFonts w:ascii="Times New Roman" w:eastAsia="宋体" w:hAnsi="Times New Roman" w:cs="宋体"/>
          <w:color w:val="000000"/>
          <w:szCs w:val="24"/>
        </w:rPr>
        <w:t>集中的区域；图中</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细菌、</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病毒、</w:t>
      </w:r>
      <w:r w:rsidRPr="00E43E74">
        <w:rPr>
          <w:rFonts w:ascii="宋体" w:eastAsia="宋体" w:hAnsi="宋体" w:cs="宋体" w:hint="eastAsia"/>
          <w:color w:val="000000"/>
          <w:szCs w:val="24"/>
        </w:rPr>
        <w:t>③</w:t>
      </w:r>
      <w:r w:rsidRPr="00E43E74">
        <w:rPr>
          <w:rFonts w:ascii="Times New Roman" w:eastAsia="宋体" w:hAnsi="Times New Roman" w:cs="宋体"/>
          <w:color w:val="000000"/>
          <w:szCs w:val="24"/>
        </w:rPr>
        <w:t>酵母菌、</w:t>
      </w:r>
      <w:r w:rsidRPr="00E43E74">
        <w:rPr>
          <w:rFonts w:ascii="宋体" w:eastAsia="宋体" w:hAnsi="宋体" w:cs="宋体" w:hint="eastAsia"/>
          <w:color w:val="000000"/>
          <w:szCs w:val="24"/>
        </w:rPr>
        <w:t>④</w:t>
      </w:r>
      <w:r w:rsidRPr="00E43E74">
        <w:rPr>
          <w:rFonts w:ascii="Times New Roman" w:eastAsia="宋体" w:hAnsi="Times New Roman" w:cs="宋体"/>
          <w:color w:val="000000"/>
          <w:szCs w:val="24"/>
        </w:rPr>
        <w:t>青霉。</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是细菌，是单细胞生物，个体较小，靠分裂进行生殖的，也就是一个细菌分裂成两个细菌，长大以后又能进行分裂，</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病毒没有细胞结构，主要由内部的核酸和外部的蛋白质外壳组成，不能独立生存，只有寄生在活细胞里才能进行生命活动，</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w:t>
      </w:r>
      <w:r w:rsidRPr="00E43E74">
        <w:rPr>
          <w:rFonts w:ascii="宋体" w:eastAsia="宋体" w:hAnsi="宋体" w:cs="宋体" w:hint="eastAsia"/>
          <w:color w:val="000000"/>
          <w:szCs w:val="24"/>
        </w:rPr>
        <w:t>③</w:t>
      </w:r>
      <w:r w:rsidRPr="00E43E74">
        <w:rPr>
          <w:rFonts w:ascii="Times New Roman" w:eastAsia="宋体" w:hAnsi="Times New Roman" w:cs="宋体"/>
          <w:color w:val="000000"/>
          <w:szCs w:val="24"/>
        </w:rPr>
        <w:t>酵母菌是常见的单细胞真菌，它的细胞呈椭圆形，具有细胞壁、细胞膜、细胞质、细胞核和液泡，没有叶绿体，</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w:t>
      </w:r>
      <w:r w:rsidRPr="00E43E74">
        <w:rPr>
          <w:rFonts w:ascii="宋体" w:eastAsia="宋体" w:hAnsi="宋体" w:cs="宋体" w:hint="eastAsia"/>
          <w:color w:val="000000"/>
          <w:szCs w:val="24"/>
        </w:rPr>
        <w:t>④</w:t>
      </w:r>
      <w:r w:rsidRPr="00E43E74">
        <w:rPr>
          <w:rFonts w:ascii="Times New Roman" w:eastAsia="宋体" w:hAnsi="Times New Roman" w:cs="宋体"/>
          <w:color w:val="000000"/>
          <w:szCs w:val="24"/>
        </w:rPr>
        <w:t>青霉是多细胞真菌，有真正的细胞核，有细胞壁、细胞膜、细胞质，</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10. </w:t>
      </w:r>
      <w:r w:rsidRPr="00E43E74">
        <w:rPr>
          <w:rFonts w:ascii="宋体" w:eastAsia="宋体" w:hAnsi="宋体" w:cs="宋体"/>
          <w:color w:val="000000"/>
          <w:szCs w:val="24"/>
        </w:rPr>
        <w:t>某同学在两个相同的花盆中各种下</w:t>
      </w:r>
      <w:r w:rsidRPr="00E43E74">
        <w:rPr>
          <w:rFonts w:ascii="Times New Roman" w:eastAsia="Times New Roman" w:hAnsi="Times New Roman" w:cs="Times New Roman"/>
          <w:color w:val="000000"/>
          <w:szCs w:val="24"/>
        </w:rPr>
        <w:t>10</w:t>
      </w:r>
      <w:r w:rsidRPr="00E43E74">
        <w:rPr>
          <w:rFonts w:ascii="宋体" w:eastAsia="宋体" w:hAnsi="宋体" w:cs="宋体"/>
          <w:color w:val="000000"/>
          <w:szCs w:val="24"/>
        </w:rPr>
        <w:t>粒大豆种子，并设计了如下表所示的实验方案。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080"/>
        <w:gridCol w:w="929"/>
        <w:gridCol w:w="660"/>
      </w:tblGrid>
      <w:tr w:rsidR="00E43E74" w:rsidRPr="00E43E74" w:rsidTr="00A40B2E">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3E74" w:rsidRPr="00E43E74" w:rsidRDefault="00E43E74" w:rsidP="00E43E74">
            <w:pPr>
              <w:spacing w:line="360" w:lineRule="auto"/>
              <w:jc w:val="center"/>
              <w:textAlignment w:val="center"/>
              <w:rPr>
                <w:rFonts w:ascii="Times New Roman" w:eastAsia="宋体" w:hAnsi="Times New Roman" w:cs="宋体"/>
                <w:color w:val="000000"/>
                <w:szCs w:val="24"/>
              </w:rPr>
            </w:pPr>
            <w:r w:rsidRPr="00E43E74">
              <w:rPr>
                <w:rFonts w:ascii="宋体" w:eastAsia="宋体" w:hAnsi="宋体" w:cs="宋体"/>
                <w:color w:val="000000"/>
                <w:szCs w:val="24"/>
              </w:rPr>
              <w:lastRenderedPageBreak/>
              <w:t>花盆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3E74" w:rsidRPr="00E43E74" w:rsidRDefault="00E43E74" w:rsidP="00E43E74">
            <w:pPr>
              <w:spacing w:line="360" w:lineRule="auto"/>
              <w:jc w:val="center"/>
              <w:textAlignment w:val="center"/>
              <w:rPr>
                <w:rFonts w:ascii="Times New Roman" w:eastAsia="宋体" w:hAnsi="Times New Roman" w:cs="宋体"/>
                <w:color w:val="000000"/>
                <w:szCs w:val="24"/>
              </w:rPr>
            </w:pPr>
            <w:r w:rsidRPr="00E43E74">
              <w:rPr>
                <w:rFonts w:ascii="宋体" w:eastAsia="宋体" w:hAnsi="宋体" w:cs="宋体"/>
                <w:color w:val="000000"/>
                <w:szCs w:val="24"/>
              </w:rPr>
              <w:t>光线情况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3E74" w:rsidRPr="00E43E74" w:rsidRDefault="00E43E74" w:rsidP="00E43E74">
            <w:pPr>
              <w:spacing w:line="360" w:lineRule="auto"/>
              <w:jc w:val="center"/>
              <w:textAlignment w:val="center"/>
              <w:rPr>
                <w:rFonts w:ascii="Times New Roman" w:eastAsia="宋体" w:hAnsi="Times New Roman" w:cs="宋体"/>
                <w:color w:val="000000"/>
                <w:szCs w:val="24"/>
              </w:rPr>
            </w:pPr>
            <w:r w:rsidRPr="00E43E74">
              <w:rPr>
                <w:rFonts w:ascii="宋体" w:eastAsia="宋体" w:hAnsi="宋体" w:cs="宋体"/>
                <w:color w:val="000000"/>
                <w:szCs w:val="24"/>
              </w:rPr>
              <w:t>温度</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3E74" w:rsidRPr="00E43E74" w:rsidRDefault="00E43E74" w:rsidP="00E43E74">
            <w:pPr>
              <w:spacing w:line="360" w:lineRule="auto"/>
              <w:jc w:val="center"/>
              <w:textAlignment w:val="center"/>
              <w:rPr>
                <w:rFonts w:ascii="Times New Roman" w:eastAsia="宋体" w:hAnsi="Times New Roman" w:cs="宋体"/>
                <w:color w:val="000000"/>
                <w:szCs w:val="24"/>
              </w:rPr>
            </w:pPr>
            <w:r w:rsidRPr="00E43E74">
              <w:rPr>
                <w:rFonts w:ascii="宋体" w:eastAsia="宋体" w:hAnsi="宋体" w:cs="宋体"/>
                <w:color w:val="000000"/>
                <w:szCs w:val="24"/>
              </w:rPr>
              <w:t>水</w:t>
            </w:r>
          </w:p>
        </w:tc>
      </w:tr>
      <w:tr w:rsidR="00E43E74" w:rsidRPr="00E43E74" w:rsidTr="00A40B2E">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3E74" w:rsidRPr="00E43E74" w:rsidRDefault="00E43E74" w:rsidP="00E43E74">
            <w:pPr>
              <w:spacing w:line="360" w:lineRule="auto"/>
              <w:jc w:val="center"/>
              <w:textAlignment w:val="center"/>
              <w:rPr>
                <w:rFonts w:ascii="Times New Roman" w:eastAsia="宋体" w:hAnsi="Times New Roman" w:cs="宋体"/>
                <w:color w:val="000000"/>
                <w:szCs w:val="24"/>
              </w:rPr>
            </w:pPr>
            <w:r w:rsidRPr="00E43E74">
              <w:rPr>
                <w:rFonts w:ascii="宋体" w:eastAsia="宋体" w:hAnsi="宋体" w:cs="宋体"/>
                <w:color w:val="000000"/>
                <w:szCs w:val="24"/>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3E74" w:rsidRPr="00E43E74" w:rsidRDefault="00E43E74" w:rsidP="00E43E74">
            <w:pPr>
              <w:spacing w:line="360" w:lineRule="auto"/>
              <w:jc w:val="center"/>
              <w:textAlignment w:val="center"/>
              <w:rPr>
                <w:rFonts w:ascii="Times New Roman" w:eastAsia="宋体" w:hAnsi="Times New Roman" w:cs="宋体"/>
                <w:color w:val="000000"/>
                <w:szCs w:val="24"/>
              </w:rPr>
            </w:pPr>
            <w:r w:rsidRPr="00E43E74">
              <w:rPr>
                <w:rFonts w:ascii="宋体" w:eastAsia="宋体" w:hAnsi="宋体" w:cs="宋体"/>
                <w:color w:val="000000"/>
                <w:szCs w:val="24"/>
              </w:rPr>
              <w:t>向阳处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3E74" w:rsidRPr="00E43E74" w:rsidRDefault="00E43E74" w:rsidP="00E43E74">
            <w:pPr>
              <w:spacing w:line="360" w:lineRule="auto"/>
              <w:jc w:val="center"/>
              <w:textAlignment w:val="center"/>
              <w:rPr>
                <w:rFonts w:ascii="Times New Roman" w:eastAsia="宋体" w:hAnsi="Times New Roman" w:cs="宋体"/>
                <w:color w:val="000000"/>
                <w:szCs w:val="24"/>
              </w:rPr>
            </w:pPr>
            <w:r w:rsidRPr="00E43E74">
              <w:rPr>
                <w:rFonts w:ascii="Times New Roman" w:eastAsia="Times New Roman" w:hAnsi="Times New Roman" w:cs="Times New Roman"/>
                <w:color w:val="000000"/>
                <w:szCs w:val="24"/>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3E74" w:rsidRPr="00E43E74" w:rsidRDefault="00E43E74" w:rsidP="00E43E74">
            <w:pPr>
              <w:spacing w:line="360" w:lineRule="auto"/>
              <w:jc w:val="center"/>
              <w:textAlignment w:val="center"/>
              <w:rPr>
                <w:rFonts w:ascii="Times New Roman" w:eastAsia="宋体" w:hAnsi="Times New Roman" w:cs="宋体"/>
                <w:color w:val="000000"/>
                <w:szCs w:val="24"/>
              </w:rPr>
            </w:pPr>
            <w:r w:rsidRPr="00E43E74">
              <w:rPr>
                <w:rFonts w:ascii="宋体" w:eastAsia="宋体" w:hAnsi="宋体" w:cs="宋体"/>
                <w:color w:val="000000"/>
                <w:szCs w:val="24"/>
              </w:rPr>
              <w:t>湿润</w:t>
            </w:r>
          </w:p>
        </w:tc>
      </w:tr>
      <w:tr w:rsidR="00E43E74" w:rsidRPr="00E43E74" w:rsidTr="00A40B2E">
        <w:trPr>
          <w:trHeight w:val="27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3E74" w:rsidRPr="00E43E74" w:rsidRDefault="00E43E74" w:rsidP="00E43E74">
            <w:pPr>
              <w:spacing w:line="360" w:lineRule="auto"/>
              <w:jc w:val="center"/>
              <w:textAlignment w:val="center"/>
              <w:rPr>
                <w:rFonts w:ascii="Times New Roman" w:eastAsia="宋体" w:hAnsi="Times New Roman" w:cs="宋体"/>
                <w:color w:val="000000"/>
                <w:szCs w:val="24"/>
              </w:rPr>
            </w:pPr>
            <w:r w:rsidRPr="00E43E74">
              <w:rPr>
                <w:rFonts w:ascii="宋体" w:eastAsia="宋体" w:hAnsi="宋体" w:cs="宋体"/>
                <w:color w:val="000000"/>
                <w:szCs w:val="24"/>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3E74" w:rsidRPr="00E43E74" w:rsidRDefault="00E43E74" w:rsidP="00E43E74">
            <w:pPr>
              <w:spacing w:line="360" w:lineRule="auto"/>
              <w:jc w:val="center"/>
              <w:textAlignment w:val="center"/>
              <w:rPr>
                <w:rFonts w:ascii="Times New Roman" w:eastAsia="宋体" w:hAnsi="Times New Roman" w:cs="宋体"/>
                <w:color w:val="000000"/>
                <w:szCs w:val="24"/>
              </w:rPr>
            </w:pPr>
            <w:r w:rsidRPr="00E43E74">
              <w:rPr>
                <w:rFonts w:ascii="宋体" w:eastAsia="宋体" w:hAnsi="宋体" w:cs="宋体"/>
                <w:color w:val="000000"/>
                <w:szCs w:val="24"/>
              </w:rPr>
              <w:t>向阳处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3E74" w:rsidRPr="00E43E74" w:rsidRDefault="00E43E74" w:rsidP="00E43E74">
            <w:pPr>
              <w:spacing w:line="360" w:lineRule="auto"/>
              <w:jc w:val="center"/>
              <w:textAlignment w:val="center"/>
              <w:rPr>
                <w:rFonts w:ascii="Times New Roman" w:eastAsia="宋体" w:hAnsi="Times New Roman" w:cs="宋体"/>
                <w:color w:val="000000"/>
                <w:szCs w:val="24"/>
              </w:rPr>
            </w:pPr>
            <w:r w:rsidRPr="00E43E74">
              <w:rPr>
                <w:rFonts w:ascii="宋体" w:eastAsia="宋体" w:hAnsi="宋体" w:cs="宋体"/>
                <w:color w:val="000000"/>
                <w:szCs w:val="24"/>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43E74" w:rsidRPr="00E43E74" w:rsidRDefault="00E43E74" w:rsidP="00E43E74">
            <w:pPr>
              <w:spacing w:line="360" w:lineRule="auto"/>
              <w:jc w:val="center"/>
              <w:textAlignment w:val="center"/>
              <w:rPr>
                <w:rFonts w:ascii="Times New Roman" w:eastAsia="宋体" w:hAnsi="Times New Roman" w:cs="宋体"/>
                <w:color w:val="000000"/>
                <w:szCs w:val="24"/>
              </w:rPr>
            </w:pPr>
            <w:r w:rsidRPr="00E43E74">
              <w:rPr>
                <w:rFonts w:ascii="宋体" w:eastAsia="宋体" w:hAnsi="宋体" w:cs="宋体"/>
                <w:color w:val="000000"/>
                <w:szCs w:val="24"/>
              </w:rPr>
              <w:t>②</w:t>
            </w:r>
          </w:p>
        </w:tc>
      </w:tr>
    </w:tbl>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宋体" w:eastAsia="宋体" w:hAnsi="宋体" w:cs="宋体"/>
          <w:color w:val="000000"/>
          <w:szCs w:val="24"/>
        </w:rPr>
        <w:t>若这位同学想探究温度是否会影响大豆种子的萌发，则上述设计方案中的①②应是（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Times New Roman" w:eastAsia="Times New Roman" w:hAnsi="Times New Roman" w:cs="Times New Roman"/>
          <w:color w:val="000000"/>
          <w:szCs w:val="24"/>
        </w:rPr>
        <w:t xml:space="preserve">10   </w:t>
      </w:r>
      <w:r w:rsidRPr="00E43E74">
        <w:rPr>
          <w:rFonts w:ascii="宋体" w:eastAsia="宋体" w:hAnsi="宋体" w:cs="宋体"/>
          <w:color w:val="000000"/>
          <w:szCs w:val="24"/>
        </w:rPr>
        <w:t>干燥</w:t>
      </w:r>
      <w:r w:rsidRPr="00E43E74">
        <w:rPr>
          <w:rFonts w:ascii="Times New Roman" w:eastAsia="宋体" w:hAnsi="Times New Roman" w:cs="宋体"/>
          <w:color w:val="000000"/>
          <w:szCs w:val="24"/>
        </w:rPr>
        <w:tab/>
        <w:t xml:space="preserve">B. </w:t>
      </w:r>
      <w:r w:rsidRPr="00E43E74">
        <w:rPr>
          <w:rFonts w:ascii="Times New Roman" w:eastAsia="Times New Roman" w:hAnsi="Times New Roman" w:cs="Times New Roman"/>
          <w:color w:val="000000"/>
          <w:szCs w:val="24"/>
        </w:rPr>
        <w:t xml:space="preserve">20   </w:t>
      </w:r>
      <w:r w:rsidRPr="00E43E74">
        <w:rPr>
          <w:rFonts w:ascii="宋体" w:eastAsia="宋体" w:hAnsi="宋体" w:cs="宋体"/>
          <w:color w:val="000000"/>
          <w:szCs w:val="24"/>
        </w:rPr>
        <w:t>干燥</w:t>
      </w:r>
      <w:r w:rsidRPr="00E43E74">
        <w:rPr>
          <w:rFonts w:ascii="Times New Roman" w:eastAsia="宋体" w:hAnsi="Times New Roman" w:cs="宋体"/>
          <w:color w:val="000000"/>
          <w:szCs w:val="24"/>
        </w:rPr>
        <w:tab/>
        <w:t xml:space="preserve">C. </w:t>
      </w:r>
      <w:r w:rsidRPr="00E43E74">
        <w:rPr>
          <w:rFonts w:ascii="Times New Roman" w:eastAsia="Times New Roman" w:hAnsi="Times New Roman" w:cs="Times New Roman"/>
          <w:color w:val="000000"/>
          <w:szCs w:val="24"/>
        </w:rPr>
        <w:t xml:space="preserve">10   </w:t>
      </w:r>
      <w:r w:rsidRPr="00E43E74">
        <w:rPr>
          <w:rFonts w:ascii="宋体" w:eastAsia="宋体" w:hAnsi="宋体" w:cs="宋体"/>
          <w:color w:val="000000"/>
          <w:szCs w:val="24"/>
        </w:rPr>
        <w:t>湿润</w:t>
      </w:r>
      <w:r w:rsidRPr="00E43E74">
        <w:rPr>
          <w:rFonts w:ascii="Times New Roman" w:eastAsia="宋体" w:hAnsi="Times New Roman" w:cs="宋体"/>
          <w:color w:val="000000"/>
          <w:szCs w:val="24"/>
        </w:rPr>
        <w:tab/>
        <w:t xml:space="preserve">D. </w:t>
      </w:r>
      <w:r w:rsidRPr="00E43E74">
        <w:rPr>
          <w:rFonts w:ascii="Times New Roman" w:eastAsia="Times New Roman" w:hAnsi="Times New Roman" w:cs="Times New Roman"/>
          <w:color w:val="000000"/>
          <w:szCs w:val="24"/>
        </w:rPr>
        <w:t xml:space="preserve">20   </w:t>
      </w:r>
      <w:r w:rsidRPr="00E43E74">
        <w:rPr>
          <w:rFonts w:ascii="宋体" w:eastAsia="宋体" w:hAnsi="宋体" w:cs="宋体"/>
          <w:color w:val="000000"/>
          <w:szCs w:val="24"/>
        </w:rPr>
        <w:t>湿润</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C</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对照实验：在探究某种条件对研究对象的影响时，对研究对象进行的除了该条件不同以外，其他条件都相同的实验。根据变量设置对照实验，使实验结果具有说服力。一般来说，对实验变量进行处理的，就是实验组；没有处理的就是对照组。</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【详解】对照实验所要探究的条件就是实验的唯一变量，因此如果</w:t>
      </w:r>
      <w:r w:rsidRPr="00E43E74">
        <w:rPr>
          <w:rFonts w:ascii="宋体" w:eastAsia="宋体" w:hAnsi="宋体" w:cs="宋体"/>
          <w:color w:val="000000"/>
          <w:szCs w:val="24"/>
        </w:rPr>
        <w:t>想探究温度是否会影响大豆种子的萌发</w:t>
      </w:r>
      <w:r w:rsidRPr="00E43E74">
        <w:rPr>
          <w:rFonts w:ascii="Times New Roman" w:eastAsia="宋体" w:hAnsi="Times New Roman" w:cs="宋体"/>
          <w:color w:val="000000"/>
          <w:szCs w:val="24"/>
        </w:rPr>
        <w:t>，唯一的变量是温度；除实验变量外，其他条件如水分等应该相同且适宜，因此</w:t>
      </w:r>
      <w:r w:rsidRPr="00E43E74">
        <w:rPr>
          <w:rFonts w:ascii="宋体" w:eastAsia="宋体" w:hAnsi="宋体" w:cs="宋体"/>
          <w:color w:val="000000"/>
          <w:szCs w:val="24"/>
        </w:rPr>
        <w:t>①②应是10、湿润，</w:t>
      </w:r>
      <w:r w:rsidRPr="00E43E74">
        <w:rPr>
          <w:rFonts w:ascii="Times New Roman" w:eastAsia="Times New Roman" w:hAnsi="Times New Roman" w:cs="Times New Roman"/>
          <w:color w:val="000000"/>
          <w:szCs w:val="24"/>
        </w:rPr>
        <w:t>C</w:t>
      </w:r>
      <w:r w:rsidRPr="00E43E74">
        <w:rPr>
          <w:rFonts w:ascii="宋体" w:eastAsia="宋体" w:hAnsi="宋体" w:cs="宋体"/>
          <w:color w:val="000000"/>
          <w:szCs w:val="24"/>
        </w:rPr>
        <w:t>正确，</w:t>
      </w:r>
      <w:r w:rsidRPr="00E43E74">
        <w:rPr>
          <w:rFonts w:ascii="Times New Roman" w:eastAsia="Times New Roman" w:hAnsi="Times New Roman" w:cs="Times New Roman"/>
          <w:color w:val="000000"/>
          <w:szCs w:val="24"/>
        </w:rPr>
        <w:t>ABD</w:t>
      </w:r>
      <w:r w:rsidRPr="00E43E74">
        <w:rPr>
          <w:rFonts w:ascii="宋体" w:eastAsia="宋体" w:hAnsi="宋体"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11. </w:t>
      </w:r>
      <w:r w:rsidRPr="00E43E74">
        <w:rPr>
          <w:rFonts w:ascii="宋体" w:eastAsia="宋体" w:hAnsi="宋体" w:cs="宋体"/>
          <w:color w:val="000000"/>
          <w:szCs w:val="24"/>
        </w:rPr>
        <w:t>下列诗句及谚语中，体现了生物因素中的竞争关系的是（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雨露滋润禾苗壮，万物生长靠太阳</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种豆南山下，草盛豆苗稀</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追肥在雨前，一夜长一拳</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竹外桃花三两枝，春江水暖鸭先知</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B</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【分析】自然界中的每一种生物，都受到周围其他生物的影响，包括捕食、寄生、共生、竞争、合作等关系。</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竞争关系：两种生物生活在一起，相互争夺资源、空间等的现象。如杂草和农作物争夺养料和生存空间。</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w:t>
      </w:r>
      <w:r w:rsidRPr="00E43E74">
        <w:rPr>
          <w:rFonts w:ascii="宋体" w:eastAsia="宋体" w:hAnsi="宋体" w:cs="宋体"/>
          <w:color w:val="000000"/>
          <w:szCs w:val="24"/>
        </w:rPr>
        <w:t>“</w:t>
      </w:r>
      <w:r w:rsidRPr="00E43E74">
        <w:rPr>
          <w:rFonts w:ascii="Times New Roman" w:eastAsia="宋体" w:hAnsi="Times New Roman" w:cs="宋体"/>
          <w:color w:val="000000"/>
          <w:szCs w:val="24"/>
        </w:rPr>
        <w:t>雨露滋润禾苗壮，万物生长靠太阳</w:t>
      </w:r>
      <w:r w:rsidRPr="00E43E74">
        <w:rPr>
          <w:rFonts w:ascii="宋体" w:eastAsia="宋体" w:hAnsi="宋体" w:cs="宋体"/>
          <w:color w:val="000000"/>
          <w:szCs w:val="24"/>
        </w:rPr>
        <w:t>”</w:t>
      </w:r>
      <w:r w:rsidRPr="00E43E74">
        <w:rPr>
          <w:rFonts w:ascii="Times New Roman" w:eastAsia="宋体" w:hAnsi="Times New Roman" w:cs="宋体"/>
          <w:color w:val="000000"/>
          <w:szCs w:val="24"/>
        </w:rPr>
        <w:t>体现了非生物因素水分和光对生物的影响，</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．豆苗和草都需要光照、养分和水分，由于草长得茂盛，抢占了这些资源，导致豆苗稀少，</w:t>
      </w:r>
      <w:r w:rsidRPr="00E43E74">
        <w:rPr>
          <w:rFonts w:ascii="宋体" w:eastAsia="宋体" w:hAnsi="宋体" w:cs="宋体"/>
          <w:color w:val="000000"/>
          <w:szCs w:val="24"/>
        </w:rPr>
        <w:t>“种豆南山下，草盛豆苗稀”</w:t>
      </w:r>
      <w:r w:rsidRPr="00E43E74">
        <w:rPr>
          <w:rFonts w:ascii="Times New Roman" w:eastAsia="宋体" w:hAnsi="Times New Roman" w:cs="宋体"/>
          <w:color w:val="000000"/>
          <w:szCs w:val="24"/>
        </w:rPr>
        <w:t>，体现了生物之间竞争关系，</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．植物在雨前施肥时能够迅速生长，是植物对施肥这一人类行为和降雨的反应，涉及的是生物对环境的反应，而非生物之间的竞争关系，</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．竹外桃花三两枝，春江水暖鸭先知，是环境中非生物因素温度对生物的影响，体现了环境影响生物，</w:t>
      </w:r>
      <w:r w:rsidRPr="00E43E74">
        <w:rPr>
          <w:rFonts w:ascii="Times New Roman" w:eastAsia="宋体" w:hAnsi="Times New Roman" w:cs="宋体"/>
          <w:color w:val="000000"/>
          <w:szCs w:val="24"/>
        </w:rPr>
        <w:lastRenderedPageBreak/>
        <w:t>D</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12. </w:t>
      </w:r>
      <w:r w:rsidRPr="00E43E74">
        <w:rPr>
          <w:rFonts w:ascii="宋体" w:eastAsia="宋体" w:hAnsi="宋体" w:cs="宋体"/>
          <w:color w:val="000000"/>
          <w:szCs w:val="24"/>
        </w:rPr>
        <w:t>苏州的冬天，垂柳纷纷落叶，而松树依然葱绿。这些现象体现了（</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垂柳不适应寒冷的环境</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松树比垂柳更适应寒冷的环境</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垂柳和松树都能适应寒冷的环境</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垂柳和松树之间存在竞争关系</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C</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【分析】垂柳落叶和松树常绿都是植物应对寒冷环境的生存策略，属于适应性现象。</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．垂柳落叶是减少水分蒸发、抵御寒冷的适应性行为，并非不适应环境，故</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．垂柳通过落叶适应寒冷，松树通过常绿适应寒冷，两者方式不同但均能适应，无法直接比较优劣，故</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．垂柳落叶和松树常绿均为适应寒冷环境的生存策略，体现二者均能适应环境，故</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．题干仅描述二者对环境的反应，未涉及资源争夺等竞争关系，故</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13. </w:t>
      </w:r>
      <w:r w:rsidRPr="00E43E74">
        <w:rPr>
          <w:rFonts w:ascii="宋体" w:eastAsia="宋体" w:hAnsi="宋体" w:cs="宋体"/>
          <w:color w:val="000000"/>
          <w:szCs w:val="24"/>
        </w:rPr>
        <w:t>小玲用透明且可以密封的广口瓶、河水、菹（</w:t>
      </w:r>
      <w:r w:rsidRPr="00E43E74">
        <w:rPr>
          <w:rFonts w:ascii="Times New Roman" w:eastAsia="Times New Roman" w:hAnsi="Times New Roman" w:cs="Times New Roman"/>
          <w:color w:val="000000"/>
          <w:szCs w:val="24"/>
        </w:rPr>
        <w:t>zū</w:t>
      </w:r>
      <w:r w:rsidRPr="00E43E74">
        <w:rPr>
          <w:rFonts w:ascii="宋体" w:eastAsia="宋体" w:hAnsi="宋体" w:cs="宋体"/>
          <w:color w:val="000000"/>
          <w:szCs w:val="24"/>
        </w:rPr>
        <w:t>）草、金鱼藻、沙土、小鱼、小虾等材料制作了一个生态瓶。下列有关生态瓶的说法，正确的是（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建议将河水换成更干净的蒸馏水</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生态瓶是模拟的池塘生态系统</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小鱼和小虾的数量越多，该生态瓶维持的时间越长</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将生态瓶放置阴暗处，避免太阳照射</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B</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生态瓶制作要求：生态瓶必须是封闭的；生态瓶中投放的几种生物必须具有很强的生活力，成分齐全（具有生产者、消费者和分解者）；生态瓶材料必须透明；生态瓶宜小不宜大，瓶中的水量应占其容积的</w:t>
      </w:r>
      <w:r w:rsidRPr="00E43E74">
        <w:rPr>
          <w:rFonts w:ascii="Times New Roman" w:eastAsia="宋体" w:hAnsi="Times New Roman" w:cs="宋体"/>
          <w:color w:val="000000"/>
          <w:szCs w:val="24"/>
        </w:rPr>
        <w:t>4/5</w:t>
      </w:r>
      <w:r w:rsidRPr="00E43E74">
        <w:rPr>
          <w:rFonts w:ascii="Times New Roman" w:eastAsia="宋体" w:hAnsi="Times New Roman" w:cs="宋体"/>
          <w:color w:val="000000"/>
          <w:szCs w:val="24"/>
        </w:rPr>
        <w:t>，要留出一定的空间；生态瓶采光用较强的散射光；选择生命力强的生物，动物不宜太多，个体不宜太大。</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．生物生存需要满足一定的条件，如光，水，温度，空气、有机物等，蒸馏水不含有营养物质，而河水含有营养物质，所以用河水做生态瓶更好，故</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．生态瓶包含水生植物（菹草、金鱼藻）、动物（小鱼、小虾）及河水、沙土等，符合池塘生态系统特</w:t>
      </w:r>
      <w:r w:rsidRPr="00E43E74">
        <w:rPr>
          <w:rFonts w:ascii="Times New Roman" w:eastAsia="宋体" w:hAnsi="Times New Roman" w:cs="宋体"/>
          <w:color w:val="000000"/>
          <w:szCs w:val="24"/>
        </w:rPr>
        <w:lastRenderedPageBreak/>
        <w:t>征，故</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．生态瓶适合生物生存的空间有限，小鱼小虾过多会加速消耗氧气和食物，导致生态瓶快速崩溃，故</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．菹草、金鱼藻属于生产者，进行光合作用需要光，所以该生态瓶应放在阳光直射的地方，以便菹草、金鱼藻进行光合作用，故</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14. </w:t>
      </w:r>
      <w:r w:rsidRPr="00E43E74">
        <w:rPr>
          <w:rFonts w:ascii="宋体" w:eastAsia="宋体" w:hAnsi="宋体" w:cs="宋体"/>
          <w:color w:val="000000"/>
          <w:szCs w:val="24"/>
        </w:rPr>
        <w:t>下列实验器具中，能用酒精灯直接加热的是（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量筒</w:t>
      </w:r>
      <w:r w:rsidRPr="00E43E74">
        <w:rPr>
          <w:rFonts w:ascii="Times New Roman" w:eastAsia="宋体" w:hAnsi="Times New Roman" w:cs="宋体"/>
          <w:color w:val="000000"/>
          <w:szCs w:val="24"/>
        </w:rPr>
        <w:tab/>
        <w:t xml:space="preserve">B. </w:t>
      </w:r>
      <w:r w:rsidRPr="00E43E74">
        <w:rPr>
          <w:rFonts w:ascii="宋体" w:eastAsia="宋体" w:hAnsi="宋体" w:cs="宋体"/>
          <w:color w:val="000000"/>
          <w:szCs w:val="24"/>
        </w:rPr>
        <w:t>试管</w:t>
      </w:r>
      <w:r w:rsidRPr="00E43E74">
        <w:rPr>
          <w:rFonts w:ascii="Times New Roman" w:eastAsia="宋体" w:hAnsi="Times New Roman" w:cs="宋体"/>
          <w:color w:val="000000"/>
          <w:szCs w:val="24"/>
        </w:rPr>
        <w:tab/>
        <w:t xml:space="preserve">C. </w:t>
      </w:r>
      <w:r w:rsidRPr="00E43E74">
        <w:rPr>
          <w:rFonts w:ascii="宋体" w:eastAsia="宋体" w:hAnsi="宋体" w:cs="宋体"/>
          <w:color w:val="000000"/>
          <w:szCs w:val="24"/>
        </w:rPr>
        <w:t>烧杯</w:t>
      </w:r>
      <w:r w:rsidRPr="00E43E74">
        <w:rPr>
          <w:rFonts w:ascii="Times New Roman" w:eastAsia="宋体" w:hAnsi="Times New Roman" w:cs="宋体"/>
          <w:color w:val="000000"/>
          <w:szCs w:val="24"/>
        </w:rPr>
        <w:tab/>
        <w:t xml:space="preserve">D. </w:t>
      </w:r>
      <w:r w:rsidRPr="00E43E74">
        <w:rPr>
          <w:rFonts w:ascii="宋体" w:eastAsia="宋体" w:hAnsi="宋体" w:cs="宋体"/>
          <w:color w:val="000000"/>
          <w:szCs w:val="24"/>
        </w:rPr>
        <w:t>滴瓶</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B</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【分析】能直接加热的仪器有：试管、燃烧匙、坩埚、蒸发皿，必须垫石棉网才能加热的仪器有：烧杯、烧瓶、锥形瓶，不能加热的仪器有：集气瓶、量筒、胶头滴管、药匙、滴瓶、培养皿等。</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．量筒用于量取液体体积，不能加热，否则会导致刻度失真或破裂，故</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．试管可直接用酒精灯加热，常用于少量物质的反应或加热，故</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．烧杯需垫石棉网间接加热，直接加热易因受热不均而破裂，故</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．滴瓶用于盛放试剂，含橡胶或塑料部件，加热会损坏，故</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15. </w:t>
      </w:r>
      <w:r w:rsidRPr="00E43E74">
        <w:rPr>
          <w:rFonts w:ascii="宋体" w:eastAsia="宋体" w:hAnsi="宋体" w:cs="宋体"/>
          <w:color w:val="000000"/>
          <w:szCs w:val="24"/>
        </w:rPr>
        <w:t>已知鼠妇喜欢阴暗的环境，探究湿度对鼠妇生活的影响时，最科学的实验装置是（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tabs>
          <w:tab w:val="left" w:pos="4873"/>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Times New Roman" w:eastAsia="宋体" w:hAnsi="Times New Roman" w:cs="宋体"/>
          <w:noProof/>
          <w:color w:val="000000"/>
          <w:szCs w:val="24"/>
        </w:rPr>
        <w:drawing>
          <wp:inline distT="0" distB="0" distL="0" distR="0" wp14:anchorId="17713DE7" wp14:editId="6E607CA4">
            <wp:extent cx="1114425" cy="1028700"/>
            <wp:effectExtent l="0" t="0" r="9525"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2"/>
                    <a:stretch>
                      <a:fillRect/>
                    </a:stretch>
                  </pic:blipFill>
                  <pic:spPr>
                    <a:xfrm>
                      <a:off x="0" y="0"/>
                      <a:ext cx="1114425" cy="1028700"/>
                    </a:xfrm>
                    <a:prstGeom prst="rect">
                      <a:avLst/>
                    </a:prstGeom>
                  </pic:spPr>
                </pic:pic>
              </a:graphicData>
            </a:graphic>
          </wp:inline>
        </w:drawing>
      </w:r>
      <w:r w:rsidRPr="00E43E74">
        <w:rPr>
          <w:rFonts w:ascii="Times New Roman" w:eastAsia="宋体" w:hAnsi="Times New Roman" w:cs="宋体"/>
          <w:color w:val="000000"/>
          <w:szCs w:val="24"/>
        </w:rPr>
        <w:tab/>
        <w:t xml:space="preserve">B. </w:t>
      </w:r>
      <w:r w:rsidRPr="00E43E74">
        <w:rPr>
          <w:rFonts w:ascii="Times New Roman" w:eastAsia="宋体" w:hAnsi="Times New Roman" w:cs="宋体"/>
          <w:noProof/>
          <w:color w:val="000000"/>
          <w:szCs w:val="24"/>
        </w:rPr>
        <w:drawing>
          <wp:inline distT="0" distB="0" distL="0" distR="0" wp14:anchorId="069A827D" wp14:editId="708C9FE4">
            <wp:extent cx="1190625" cy="981075"/>
            <wp:effectExtent l="0" t="0" r="9525" b="9525"/>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3"/>
                    <a:stretch>
                      <a:fillRect/>
                    </a:stretch>
                  </pic:blipFill>
                  <pic:spPr>
                    <a:xfrm>
                      <a:off x="0" y="0"/>
                      <a:ext cx="1190625" cy="981075"/>
                    </a:xfrm>
                    <a:prstGeom prst="rect">
                      <a:avLst/>
                    </a:prstGeom>
                  </pic:spPr>
                </pic:pic>
              </a:graphicData>
            </a:graphic>
          </wp:inline>
        </w:drawing>
      </w:r>
    </w:p>
    <w:p w:rsidR="00E43E74" w:rsidRPr="00E43E74" w:rsidRDefault="00E43E74" w:rsidP="00E43E74">
      <w:pPr>
        <w:tabs>
          <w:tab w:val="left" w:pos="4873"/>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Times New Roman" w:eastAsia="宋体" w:hAnsi="Times New Roman" w:cs="宋体"/>
          <w:noProof/>
          <w:color w:val="000000"/>
          <w:szCs w:val="24"/>
        </w:rPr>
        <w:drawing>
          <wp:inline distT="0" distB="0" distL="0" distR="0" wp14:anchorId="5DDEEDA8" wp14:editId="4C501B60">
            <wp:extent cx="1162050" cy="93345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4"/>
                    <a:stretch>
                      <a:fillRect/>
                    </a:stretch>
                  </pic:blipFill>
                  <pic:spPr>
                    <a:xfrm>
                      <a:off x="0" y="0"/>
                      <a:ext cx="1162050" cy="933450"/>
                    </a:xfrm>
                    <a:prstGeom prst="rect">
                      <a:avLst/>
                    </a:prstGeom>
                  </pic:spPr>
                </pic:pic>
              </a:graphicData>
            </a:graphic>
          </wp:inline>
        </w:drawing>
      </w:r>
      <w:r w:rsidRPr="00E43E74">
        <w:rPr>
          <w:rFonts w:ascii="Times New Roman" w:eastAsia="宋体" w:hAnsi="Times New Roman" w:cs="宋体"/>
          <w:color w:val="000000"/>
          <w:szCs w:val="24"/>
        </w:rPr>
        <w:tab/>
        <w:t xml:space="preserve">D. </w:t>
      </w:r>
      <w:r w:rsidRPr="00E43E74">
        <w:rPr>
          <w:rFonts w:ascii="Times New Roman" w:eastAsia="宋体" w:hAnsi="Times New Roman" w:cs="宋体"/>
          <w:noProof/>
          <w:color w:val="000000"/>
          <w:szCs w:val="24"/>
        </w:rPr>
        <w:drawing>
          <wp:inline distT="0" distB="0" distL="0" distR="0" wp14:anchorId="38370772" wp14:editId="32256486">
            <wp:extent cx="1114425" cy="914400"/>
            <wp:effectExtent l="0" t="0" r="9525"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5"/>
                    <a:stretch>
                      <a:fillRect/>
                    </a:stretch>
                  </pic:blipFill>
                  <pic:spPr>
                    <a:xfrm>
                      <a:off x="0" y="0"/>
                      <a:ext cx="1114425" cy="914400"/>
                    </a:xfrm>
                    <a:prstGeom prst="rect">
                      <a:avLst/>
                    </a:prstGeom>
                  </pic:spPr>
                </pic:pic>
              </a:graphicData>
            </a:graphic>
          </wp:inline>
        </w:drawing>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B</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【分析】对照实验是在研究一种条件对研究对象的影响时，所进行的除了这种条件不同外，其他条件都相同的实验，这个不同的条件，就是唯一变量。</w:t>
      </w:r>
      <w:r w:rsidRPr="00E43E74">
        <w:rPr>
          <w:rFonts w:ascii="Times New Roman" w:eastAsia="宋体" w:hAnsi="Times New Roman" w:cs="宋体"/>
          <w:color w:val="000000"/>
          <w:szCs w:val="24"/>
        </w:rPr>
        <w:t xml:space="preserve"> </w:t>
      </w:r>
      <w:r w:rsidRPr="00E43E74">
        <w:rPr>
          <w:rFonts w:ascii="Times New Roman" w:eastAsia="宋体" w:hAnsi="Times New Roman" w:cs="宋体"/>
          <w:color w:val="000000"/>
          <w:szCs w:val="24"/>
        </w:rPr>
        <w:t>一般对实验变量进行处理的就是实验组，没有对实验变量进行处理的就是对照组。</w:t>
      </w:r>
      <w:r w:rsidRPr="00E43E74">
        <w:rPr>
          <w:rFonts w:ascii="Times New Roman" w:eastAsia="宋体" w:hAnsi="Times New Roman" w:cs="宋体"/>
          <w:color w:val="000000"/>
          <w:szCs w:val="24"/>
        </w:rPr>
        <w:t xml:space="preserve"> </w:t>
      </w:r>
      <w:r w:rsidRPr="00E43E74">
        <w:rPr>
          <w:rFonts w:ascii="Times New Roman" w:eastAsia="宋体" w:hAnsi="Times New Roman" w:cs="宋体"/>
          <w:color w:val="000000"/>
          <w:szCs w:val="24"/>
        </w:rPr>
        <w:t>为确保实验组、对照组实验结果的合理性，对影响实验的其他相关因素应设置</w:t>
      </w:r>
      <w:r w:rsidRPr="00E43E74">
        <w:rPr>
          <w:rFonts w:ascii="Times New Roman" w:eastAsia="宋体" w:hAnsi="Times New Roman" w:cs="宋体"/>
          <w:color w:val="000000"/>
          <w:szCs w:val="24"/>
        </w:rPr>
        <w:lastRenderedPageBreak/>
        <w:t>均处于相同且理想状态，这样做的目的是控制单一变量，便于排除其它因素对实验结果的影响和干扰。</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该实验是探究湿度对鼠妇生活的影响，变量是湿度，除了湿度不同外，其他因素都相同并且适宜。由图可以看出，该实验装置虽然单一变量是湿度（湿土和干土），但玻璃板透光，而鼠妇喜欢阴暗的环境，光会影响鼠妇的生活，不符合实验装置要求，故</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．该实验装置中的木板为鼠妇创造了阴暗的环境，并且单一变量是湿度（湿土和干土），符合实验装置要求，是最科学的实验装置，故</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．该实验装置木板为阴暗环境，玻璃板为光照环境，土壤都是湿土，单一变量是光照，不是湿度，不符合实验装置要求，故</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．该实验装置木板为阴暗环境，玻璃板为光照环境，土壤都是干土，单一变量是光照，不是湿度，不符合实验装置要求，故</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16. </w:t>
      </w:r>
      <w:r w:rsidRPr="00E43E74">
        <w:rPr>
          <w:rFonts w:ascii="宋体" w:eastAsia="宋体" w:hAnsi="宋体" w:cs="宋体"/>
          <w:color w:val="000000"/>
          <w:szCs w:val="24"/>
        </w:rPr>
        <w:t>地球上有多种多样的生态系统。下列属于生态系统的是（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整个阳澄湖湿地公园</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阳澄湖湿地公园的所有动物</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阳澄湖湿地公园的所有植物</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阳澄湖湿地公园的全部生物</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A</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【分析】生态系统是在一定空间范围内，生物与环境形成的统一整体，包括生物部分（植物、动物、微生物等）和非生物部分（水、空气、土壤等）。</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．整个阳澄湖湿地公园包含了生物部分（如动植物）和非生物部分（如湖水、土壤），符合生态系统的定义，</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．阳澄湖湿地公园的所有动物仅包含生物部分中的动物，缺少植物、微生物等生物成分及非生物部分，</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．阳澄湖湿地公园的所有植物仅包含生物部分中的植物，缺少动物、微生物等生物成分及非生物部分，</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．阳澄湖湿地公园的全部生物仅包含生物部分（植物、动物、微生物），缺少非生物部分（如阳光、水），</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17. </w:t>
      </w:r>
      <w:r w:rsidRPr="00E43E74">
        <w:rPr>
          <w:rFonts w:ascii="宋体" w:eastAsia="宋体" w:hAnsi="宋体" w:cs="宋体"/>
          <w:color w:val="000000"/>
          <w:szCs w:val="24"/>
        </w:rPr>
        <w:t>如图所示的是</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制作洋葱鳞片叶内表皮细胞的临时装片</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实验的部分操作步骤，步骤①和</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④加的液体分别是（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noProof/>
          <w:color w:val="000000"/>
          <w:szCs w:val="24"/>
        </w:rPr>
        <w:lastRenderedPageBreak/>
        <w:drawing>
          <wp:inline distT="0" distB="0" distL="0" distR="0" wp14:anchorId="5F8E46CA" wp14:editId="703E929D">
            <wp:extent cx="5019675" cy="933450"/>
            <wp:effectExtent l="0" t="0" r="9525"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6"/>
                    <a:stretch>
                      <a:fillRect/>
                    </a:stretch>
                  </pic:blipFill>
                  <pic:spPr>
                    <a:xfrm>
                      <a:off x="0" y="0"/>
                      <a:ext cx="5019675" cy="933450"/>
                    </a:xfrm>
                    <a:prstGeom prst="rect">
                      <a:avLst/>
                    </a:prstGeom>
                  </pic:spPr>
                </pic:pic>
              </a:graphicData>
            </a:graphic>
          </wp:inline>
        </w:drawing>
      </w:r>
      <w:r w:rsidRPr="00E43E74">
        <w:rPr>
          <w:rFonts w:ascii="Times New Roman" w:eastAsia="宋体" w:hAnsi="Times New Roman" w:cs="宋体"/>
          <w:color w:val="000000"/>
          <w:szCs w:val="24"/>
        </w:rPr>
        <w:t xml:space="preserve">  </w:t>
      </w:r>
    </w:p>
    <w:p w:rsidR="00E43E74" w:rsidRPr="00E43E74" w:rsidRDefault="00E43E74" w:rsidP="00E43E74">
      <w:pPr>
        <w:tabs>
          <w:tab w:val="left" w:pos="4873"/>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清水、清水</w:t>
      </w:r>
      <w:r w:rsidRPr="00E43E74">
        <w:rPr>
          <w:rFonts w:ascii="Times New Roman" w:eastAsia="宋体" w:hAnsi="Times New Roman" w:cs="宋体"/>
          <w:color w:val="000000"/>
          <w:szCs w:val="24"/>
        </w:rPr>
        <w:tab/>
        <w:t xml:space="preserve">B. </w:t>
      </w:r>
      <w:r w:rsidRPr="00E43E74">
        <w:rPr>
          <w:rFonts w:ascii="宋体" w:eastAsia="宋体" w:hAnsi="宋体" w:cs="宋体"/>
          <w:color w:val="000000"/>
          <w:szCs w:val="24"/>
        </w:rPr>
        <w:t>清水、碘液</w:t>
      </w:r>
    </w:p>
    <w:p w:rsidR="00E43E74" w:rsidRPr="00E43E74" w:rsidRDefault="00E43E74" w:rsidP="00E43E74">
      <w:pPr>
        <w:tabs>
          <w:tab w:val="left" w:pos="4873"/>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碘液、清水</w:t>
      </w:r>
      <w:r w:rsidRPr="00E43E74">
        <w:rPr>
          <w:rFonts w:ascii="Times New Roman" w:eastAsia="宋体" w:hAnsi="Times New Roman" w:cs="宋体"/>
          <w:color w:val="000000"/>
          <w:szCs w:val="24"/>
        </w:rPr>
        <w:tab/>
        <w:t xml:space="preserve">D. </w:t>
      </w:r>
      <w:r w:rsidRPr="00E43E74">
        <w:rPr>
          <w:rFonts w:ascii="宋体" w:eastAsia="宋体" w:hAnsi="宋体" w:cs="宋体"/>
          <w:color w:val="000000"/>
          <w:szCs w:val="24"/>
        </w:rPr>
        <w:t>生理盐水、碘液</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B</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【分析】制作洋葱鳞片叶内表皮细胞临时装片的实验步骤如下：</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擦</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，用干净的纱布把载玻片和盖玻片擦拭干净；</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滴</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，把载玻片放在实验台上，用滴管在载玻片的中央滴一滴清水；</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撕</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，把洋葱鳞片叶向外折断，用镊子从洋葱鳞片叶的内表面撕取一块薄膜；</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展</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，把撕取的薄膜放在载玻片中央的水滴中，用解剖针轻轻的把水滴中的薄膜展开；</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盖</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，用镊子夹起盖玻片，使它的一端先接触载玻片上的液滴，然后缓缓放平；</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染</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，在盖玻片的一侧滴加碘液，另一侧用吸水纸吸引，重复</w:t>
      </w:r>
      <w:r w:rsidRPr="00E43E74">
        <w:rPr>
          <w:rFonts w:ascii="Times New Roman" w:eastAsia="宋体" w:hAnsi="Times New Roman" w:cs="宋体"/>
          <w:color w:val="000000"/>
          <w:szCs w:val="24"/>
        </w:rPr>
        <w:t>2-3</w:t>
      </w:r>
      <w:r w:rsidRPr="00E43E74">
        <w:rPr>
          <w:rFonts w:ascii="Times New Roman" w:eastAsia="宋体" w:hAnsi="Times New Roman" w:cs="宋体"/>
          <w:color w:val="000000"/>
          <w:szCs w:val="24"/>
        </w:rPr>
        <w:t>次，使染液浸润到标本的全部。</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洋葱鳞片叶内表皮细胞液的浓度和清水的浓度一致，因此，为了维持细胞的正常形态，制作洋葱鳞片叶内表皮细胞等植物细胞临时装片，在载玻片中央滴一滴清水。染色体是细胞核内容易被碱性染料染成深色的物质。结合分析可见，为了便于在视野中观察到细胞的细胞核，会用碱性染料碘液进行染色。由此可见，步骤</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和</w:t>
      </w:r>
      <w:r w:rsidRPr="00E43E74">
        <w:rPr>
          <w:rFonts w:ascii="宋体" w:eastAsia="宋体" w:hAnsi="宋体" w:cs="宋体" w:hint="eastAsia"/>
          <w:color w:val="000000"/>
          <w:szCs w:val="24"/>
        </w:rPr>
        <w:t>④</w:t>
      </w:r>
      <w:r w:rsidRPr="00E43E74">
        <w:rPr>
          <w:rFonts w:ascii="Times New Roman" w:eastAsia="宋体" w:hAnsi="Times New Roman" w:cs="宋体"/>
          <w:color w:val="000000"/>
          <w:szCs w:val="24"/>
        </w:rPr>
        <w:t>滴加的液体分别是清水、碘液，</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正确，</w:t>
      </w:r>
      <w:r w:rsidRPr="00E43E74">
        <w:rPr>
          <w:rFonts w:ascii="Times New Roman" w:eastAsia="宋体" w:hAnsi="Times New Roman" w:cs="宋体"/>
          <w:color w:val="000000"/>
          <w:szCs w:val="24"/>
        </w:rPr>
        <w:t>ACD</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18. </w:t>
      </w:r>
      <w:r w:rsidRPr="00E43E74">
        <w:rPr>
          <w:rFonts w:ascii="宋体" w:eastAsia="宋体" w:hAnsi="宋体" w:cs="宋体"/>
          <w:color w:val="000000"/>
          <w:szCs w:val="24"/>
        </w:rPr>
        <w:t>在一般情况下，生态系统中各种生物的数量和所占的比例总是相对稳定的，其主要原因是（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人工控制的结果</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生产者的数量总是大于消费者的数量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生物能繁殖后代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生态系统具有一定的自我调节能力</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D</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生态系统本身具有一定的自动调节能力。一般情况下，该生态系统中的生物种类和数量越多，营养结构（食物链和食物网）越复杂，自动调节能力越强，该生态系统越稳定；相反该生态系统中的生物种类和数量越少，营养结构越简单，自动调节能力越弱，该生态系统越不稳定。但是，任何生态系统的自动调节能力都是有一定限度的，如果外来干扰因素超出该生态系统的自动调节能力，就会导致生态系统遭到</w:t>
      </w:r>
      <w:r w:rsidRPr="00E43E74">
        <w:rPr>
          <w:rFonts w:ascii="Times New Roman" w:eastAsia="宋体" w:hAnsi="Times New Roman" w:cs="宋体"/>
          <w:color w:val="000000"/>
          <w:szCs w:val="24"/>
        </w:rPr>
        <w:lastRenderedPageBreak/>
        <w:t>严重破坏，并且很难恢复原状。</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【详解】在正常情况下，通过生态系统</w:t>
      </w:r>
      <w:r w:rsidRPr="00E43E74">
        <w:rPr>
          <w:rFonts w:ascii="Times New Roman" w:eastAsia="宋体" w:hAnsi="Times New Roman" w:cs="宋体"/>
          <w:noProof/>
          <w:color w:val="000000"/>
          <w:szCs w:val="24"/>
        </w:rPr>
        <w:drawing>
          <wp:inline distT="0" distB="0" distL="0" distR="0" wp14:anchorId="2B8B8C12" wp14:editId="23894BE8">
            <wp:extent cx="133350" cy="1778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sidRPr="00E43E74">
        <w:rPr>
          <w:rFonts w:ascii="Times New Roman" w:eastAsia="宋体" w:hAnsi="Times New Roman" w:cs="宋体"/>
          <w:color w:val="000000"/>
          <w:szCs w:val="24"/>
        </w:rPr>
        <w:t>自动调节能力，能够使该生态系统中生物种类，以及各种生物的数量和所占比例保持在相对稳定和相对平衡状态，该平衡即为生态平衡，这说明生态系统自身具有一定的自动调节能力，但这种调节能力是有一定限度的，当人为或自然因素的干扰超过一定限度时，生态系统就会遭到破坏。因此在一般情况下，生态系统中各种生物的数量和所占的比例总是相对稳定的，其主要原因是生态系统具有一定的自动调节能力，而不是人工控制的结果，也不是生产者的数量总是大于消费者的数量以及生物能繁殖后代，</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符合题意，</w:t>
      </w:r>
      <w:r w:rsidRPr="00E43E74">
        <w:rPr>
          <w:rFonts w:ascii="Times New Roman" w:eastAsia="宋体" w:hAnsi="Times New Roman" w:cs="宋体"/>
          <w:color w:val="000000"/>
          <w:szCs w:val="24"/>
        </w:rPr>
        <w:t>ABC</w:t>
      </w:r>
      <w:r w:rsidRPr="00E43E74">
        <w:rPr>
          <w:rFonts w:ascii="Times New Roman" w:eastAsia="宋体" w:hAnsi="Times New Roman" w:cs="宋体"/>
          <w:color w:val="000000"/>
          <w:szCs w:val="24"/>
        </w:rPr>
        <w:t>不符合题意。</w:t>
      </w:r>
      <w:r w:rsidRPr="00E43E74">
        <w:rPr>
          <w:rFonts w:ascii="Times New Roman" w:eastAsia="宋体" w:hAnsi="Times New Roman" w:cs="宋体"/>
          <w:color w:val="000000"/>
          <w:szCs w:val="24"/>
        </w:rPr>
        <w:br/>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19. </w:t>
      </w:r>
      <w:r w:rsidRPr="00E43E74">
        <w:rPr>
          <w:rFonts w:ascii="宋体" w:eastAsia="宋体" w:hAnsi="宋体" w:cs="宋体"/>
          <w:color w:val="000000"/>
          <w:szCs w:val="24"/>
        </w:rPr>
        <w:t>地球上的生物生活在生物圈内，生物圈的范围包括（</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大气圈、水圈</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大气圈的下层、水圈、岩石圈的上层</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大气圈的中下层、水圈和岩石圈的全部</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大气圈和水圈的全部、岩石圈的中上层</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B</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生物圈是地球上所有生物与其生存的环境形成的一个统一整体，包括森林生态系统、海洋生态系统、农田生态系统、草原生态系统、淡水生态系统、湿地生态系统、城市生态系统等等，生物圈是一个统一的整体，是地球上最大的生态系统，是所有生物共同的家园。</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【详解】地球上所有的生物与其环境的总和就叫生物圈。生物圈的范围：以海平面为标准来划分，生物圈向上可到达约</w:t>
      </w:r>
      <w:r w:rsidRPr="00E43E74">
        <w:rPr>
          <w:rFonts w:ascii="Times New Roman" w:eastAsia="宋体" w:hAnsi="Times New Roman" w:cs="宋体"/>
          <w:color w:val="000000"/>
          <w:szCs w:val="24"/>
        </w:rPr>
        <w:t>10</w:t>
      </w:r>
      <w:r w:rsidRPr="00E43E74">
        <w:rPr>
          <w:rFonts w:ascii="Times New Roman" w:eastAsia="宋体" w:hAnsi="Times New Roman" w:cs="宋体"/>
          <w:color w:val="000000"/>
          <w:szCs w:val="24"/>
        </w:rPr>
        <w:t>千米的高度，向下可深入</w:t>
      </w:r>
      <w:r w:rsidRPr="00E43E74">
        <w:rPr>
          <w:rFonts w:ascii="Times New Roman" w:eastAsia="宋体" w:hAnsi="Times New Roman" w:cs="宋体"/>
          <w:color w:val="000000"/>
          <w:szCs w:val="24"/>
        </w:rPr>
        <w:t>10</w:t>
      </w:r>
      <w:r w:rsidRPr="00E43E74">
        <w:rPr>
          <w:rFonts w:ascii="Times New Roman" w:eastAsia="宋体" w:hAnsi="Times New Roman" w:cs="宋体"/>
          <w:color w:val="000000"/>
          <w:szCs w:val="24"/>
        </w:rPr>
        <w:t>千米左右的深处，厚度约为</w:t>
      </w:r>
      <w:r w:rsidRPr="00E43E74">
        <w:rPr>
          <w:rFonts w:ascii="Times New Roman" w:eastAsia="宋体" w:hAnsi="Times New Roman" w:cs="宋体"/>
          <w:color w:val="000000"/>
          <w:szCs w:val="24"/>
        </w:rPr>
        <w:t>20</w:t>
      </w:r>
      <w:r w:rsidRPr="00E43E74">
        <w:rPr>
          <w:rFonts w:ascii="Times New Roman" w:eastAsia="宋体" w:hAnsi="Times New Roman" w:cs="宋体"/>
          <w:color w:val="000000"/>
          <w:szCs w:val="24"/>
        </w:rPr>
        <w:t>千米左右的圈层，包括大气圈的下层、水圈和岩石圈的上层。生物圈是一个统一的整体，是地球上最大的生态系统，是所有生物共同的家园，</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正确，</w:t>
      </w:r>
      <w:r w:rsidRPr="00E43E74">
        <w:rPr>
          <w:rFonts w:ascii="Times New Roman" w:eastAsia="宋体" w:hAnsi="Times New Roman" w:cs="宋体"/>
          <w:color w:val="000000"/>
          <w:szCs w:val="24"/>
        </w:rPr>
        <w:t>ACD</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20. </w:t>
      </w:r>
      <w:r w:rsidRPr="00E43E74">
        <w:rPr>
          <w:rFonts w:ascii="宋体" w:eastAsia="宋体" w:hAnsi="宋体" w:cs="宋体"/>
          <w:color w:val="000000"/>
          <w:szCs w:val="24"/>
        </w:rPr>
        <w:t>为探究草履虫能否对外界刺激作出反应，某生做了这样一个实验（如图）。下列叙述错误的是（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noProof/>
          <w:color w:val="000000"/>
          <w:szCs w:val="24"/>
        </w:rPr>
        <w:drawing>
          <wp:inline distT="0" distB="0" distL="0" distR="0" wp14:anchorId="6531D40D" wp14:editId="43A0EF95">
            <wp:extent cx="3971925" cy="942975"/>
            <wp:effectExtent l="0" t="0" r="9525" b="9525"/>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7"/>
                    <a:stretch>
                      <a:fillRect/>
                    </a:stretch>
                  </pic:blipFill>
                  <pic:spPr>
                    <a:xfrm>
                      <a:off x="0" y="0"/>
                      <a:ext cx="3971925" cy="942975"/>
                    </a:xfrm>
                    <a:prstGeom prst="rect">
                      <a:avLst/>
                    </a:prstGeom>
                  </pic:spPr>
                </pic:pic>
              </a:graphicData>
            </a:graphic>
          </wp:inline>
        </w:drawing>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草履虫能够对外界刺激作出一定的反应</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乙中的草履虫向肉汁方向运动</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lastRenderedPageBreak/>
        <w:t xml:space="preserve">C. </w:t>
      </w:r>
      <w:r w:rsidRPr="00E43E74">
        <w:rPr>
          <w:rFonts w:ascii="宋体" w:eastAsia="宋体" w:hAnsi="宋体" w:cs="宋体"/>
          <w:color w:val="000000"/>
          <w:szCs w:val="24"/>
        </w:rPr>
        <w:t>甲中的草履虫向食盐方向运动</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草履虫是单细胞生物</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C</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【分析】生物体对外界刺激都能做出一定的反应叫做应激性，草履虫能够对不同的刺激作出不同的反应。</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【详解】草履虫是单细胞生物，身体只由一个细胞构成</w:t>
      </w:r>
      <w:r w:rsidRPr="00E43E74">
        <w:rPr>
          <w:rFonts w:ascii="Times New Roman" w:eastAsia="宋体" w:hAnsi="Times New Roman" w:cs="宋体"/>
          <w:color w:val="000000"/>
          <w:szCs w:val="24"/>
        </w:rPr>
        <w:t xml:space="preserve"> </w:t>
      </w:r>
      <w:r w:rsidRPr="00E43E74">
        <w:rPr>
          <w:rFonts w:ascii="Times New Roman" w:eastAsia="宋体" w:hAnsi="Times New Roman" w:cs="宋体"/>
          <w:color w:val="000000"/>
          <w:szCs w:val="24"/>
        </w:rPr>
        <w:t>，生物能对外界刺激作出反应，食盐对草履虫来说是不利的刺激，所以甲中的草履虫要逃离，向左游动，游到没有盐粒的培养液中去；肉汁对草履虫来说是有利的刺激，所以乙中的草履虫向肉汁方向运动，可见草履虫能趋利避害，这种反应叫应激性，选项</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21. </w:t>
      </w:r>
      <w:r w:rsidRPr="00E43E74">
        <w:rPr>
          <w:rFonts w:ascii="宋体" w:eastAsia="宋体" w:hAnsi="宋体" w:cs="宋体"/>
          <w:color w:val="000000"/>
          <w:szCs w:val="24"/>
        </w:rPr>
        <w:t>用双目电光源显微镜（见下图）观察黄瓜果肉细胞临时装片时，为了使视野中看到的</w:t>
      </w:r>
      <w:r w:rsidRPr="00E43E74">
        <w:rPr>
          <w:rFonts w:ascii="Times New Roman" w:eastAsia="宋体" w:hAnsi="Times New Roman" w:cs="宋体"/>
          <w:color w:val="000000"/>
          <w:szCs w:val="24"/>
        </w:rPr>
        <w:t>物像</w:t>
      </w:r>
      <w:r w:rsidRPr="00E43E74">
        <w:rPr>
          <w:rFonts w:ascii="宋体" w:eastAsia="宋体" w:hAnsi="宋体" w:cs="宋体"/>
          <w:color w:val="000000"/>
          <w:szCs w:val="24"/>
        </w:rPr>
        <w:t>更加清晰，应调节图中的（</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noProof/>
          <w:color w:val="000000"/>
          <w:szCs w:val="24"/>
        </w:rPr>
        <w:drawing>
          <wp:inline distT="0" distB="0" distL="0" distR="0" wp14:anchorId="10140072" wp14:editId="6A61DCAB">
            <wp:extent cx="2409825" cy="1895475"/>
            <wp:effectExtent l="0" t="0" r="9525"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8"/>
                    <a:stretch>
                      <a:fillRect/>
                    </a:stretch>
                  </pic:blipFill>
                  <pic:spPr>
                    <a:xfrm>
                      <a:off x="0" y="0"/>
                      <a:ext cx="2409825" cy="1895475"/>
                    </a:xfrm>
                    <a:prstGeom prst="rect">
                      <a:avLst/>
                    </a:prstGeom>
                  </pic:spPr>
                </pic:pic>
              </a:graphicData>
            </a:graphic>
          </wp:inline>
        </w:drawing>
      </w:r>
    </w:p>
    <w:p w:rsidR="00E43E74" w:rsidRPr="00E43E74" w:rsidRDefault="00E43E74" w:rsidP="00E43E7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①</w:t>
      </w:r>
      <w:r w:rsidRPr="00E43E74">
        <w:rPr>
          <w:rFonts w:ascii="Times New Roman" w:eastAsia="宋体" w:hAnsi="Times New Roman" w:cs="宋体"/>
          <w:color w:val="000000"/>
          <w:szCs w:val="24"/>
        </w:rPr>
        <w:tab/>
        <w:t xml:space="preserve">B. </w:t>
      </w:r>
      <w:r w:rsidRPr="00E43E74">
        <w:rPr>
          <w:rFonts w:ascii="宋体" w:eastAsia="宋体" w:hAnsi="宋体" w:cs="宋体"/>
          <w:color w:val="000000"/>
          <w:szCs w:val="24"/>
        </w:rPr>
        <w:t>②</w:t>
      </w:r>
      <w:r w:rsidRPr="00E43E74">
        <w:rPr>
          <w:rFonts w:ascii="Times New Roman" w:eastAsia="宋体" w:hAnsi="Times New Roman" w:cs="宋体"/>
          <w:color w:val="000000"/>
          <w:szCs w:val="24"/>
        </w:rPr>
        <w:tab/>
        <w:t xml:space="preserve">C. </w:t>
      </w:r>
      <w:r w:rsidRPr="00E43E74">
        <w:rPr>
          <w:rFonts w:ascii="宋体" w:eastAsia="宋体" w:hAnsi="宋体" w:cs="宋体"/>
          <w:color w:val="000000"/>
          <w:szCs w:val="24"/>
        </w:rPr>
        <w:t>③</w:t>
      </w:r>
      <w:r w:rsidRPr="00E43E74">
        <w:rPr>
          <w:rFonts w:ascii="Times New Roman" w:eastAsia="宋体" w:hAnsi="Times New Roman" w:cs="宋体"/>
          <w:color w:val="000000"/>
          <w:szCs w:val="24"/>
        </w:rPr>
        <w:tab/>
        <w:t xml:space="preserve">D. </w:t>
      </w:r>
      <w:r w:rsidRPr="00E43E74">
        <w:rPr>
          <w:rFonts w:ascii="宋体" w:eastAsia="宋体" w:hAnsi="宋体" w:cs="宋体"/>
          <w:color w:val="000000"/>
          <w:szCs w:val="24"/>
        </w:rPr>
        <w:t>④</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C</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【分析】图中</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目镜，</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物镜，</w:t>
      </w:r>
      <w:r w:rsidRPr="00E43E74">
        <w:rPr>
          <w:rFonts w:ascii="宋体" w:eastAsia="宋体" w:hAnsi="宋体" w:cs="宋体" w:hint="eastAsia"/>
          <w:color w:val="000000"/>
          <w:szCs w:val="24"/>
        </w:rPr>
        <w:t>③</w:t>
      </w:r>
      <w:r w:rsidRPr="00E43E74">
        <w:rPr>
          <w:rFonts w:ascii="Times New Roman" w:eastAsia="宋体" w:hAnsi="Times New Roman" w:cs="宋体"/>
          <w:color w:val="000000"/>
          <w:szCs w:val="24"/>
        </w:rPr>
        <w:t>细准焦螺旋，</w:t>
      </w:r>
      <w:r w:rsidRPr="00E43E74">
        <w:rPr>
          <w:rFonts w:ascii="宋体" w:eastAsia="宋体" w:hAnsi="宋体" w:cs="宋体" w:hint="eastAsia"/>
          <w:color w:val="000000"/>
          <w:szCs w:val="24"/>
        </w:rPr>
        <w:t>④</w:t>
      </w:r>
      <w:r w:rsidRPr="00E43E74">
        <w:rPr>
          <w:rFonts w:ascii="Times New Roman" w:eastAsia="宋体" w:hAnsi="Times New Roman" w:cs="宋体"/>
          <w:color w:val="000000"/>
          <w:szCs w:val="24"/>
        </w:rPr>
        <w:t>移动手轮。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【详解】其中</w:t>
      </w:r>
      <w:r w:rsidRPr="00E43E74">
        <w:rPr>
          <w:rFonts w:ascii="宋体" w:eastAsia="宋体" w:hAnsi="宋体" w:cs="宋体" w:hint="eastAsia"/>
          <w:color w:val="000000"/>
          <w:szCs w:val="24"/>
        </w:rPr>
        <w:t>③</w:t>
      </w:r>
      <w:r w:rsidRPr="00E43E74">
        <w:rPr>
          <w:rFonts w:ascii="Times New Roman" w:eastAsia="宋体" w:hAnsi="Times New Roman" w:cs="宋体"/>
          <w:color w:val="000000"/>
          <w:szCs w:val="24"/>
        </w:rPr>
        <w:t>细准焦螺旋的作用是较小幅度的升降载物台，更重要的作用是能使焦距更准确，调出更加清晰的物像。所以观察黄瓜果肉细胞时，为使视野中看到的物像更清晰，应调节</w:t>
      </w:r>
      <w:r w:rsidRPr="00E43E74">
        <w:rPr>
          <w:rFonts w:ascii="宋体" w:eastAsia="宋体" w:hAnsi="宋体" w:cs="宋体" w:hint="eastAsia"/>
          <w:color w:val="000000"/>
          <w:szCs w:val="24"/>
        </w:rPr>
        <w:t>③</w:t>
      </w:r>
      <w:r w:rsidRPr="00E43E74">
        <w:rPr>
          <w:rFonts w:ascii="Times New Roman" w:eastAsia="宋体" w:hAnsi="Times New Roman" w:cs="宋体"/>
          <w:color w:val="000000"/>
          <w:szCs w:val="24"/>
        </w:rPr>
        <w:t>细准焦螺旋。</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符合题意，</w:t>
      </w:r>
      <w:r w:rsidRPr="00E43E74">
        <w:rPr>
          <w:rFonts w:ascii="Times New Roman" w:eastAsia="宋体" w:hAnsi="Times New Roman" w:cs="宋体"/>
          <w:color w:val="000000"/>
          <w:szCs w:val="24"/>
        </w:rPr>
        <w:t>ABD</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22. </w:t>
      </w:r>
      <w:r w:rsidRPr="00E43E74">
        <w:rPr>
          <w:rFonts w:ascii="宋体" w:eastAsia="宋体" w:hAnsi="宋体" w:cs="宋体"/>
          <w:color w:val="000000"/>
          <w:szCs w:val="24"/>
        </w:rPr>
        <w:t>生物的生长发育离不开细胞的分裂和分化，细胞分裂过程中不会发生的是（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细胞核由一个分为两个</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细胞质分成两份</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一个细胞分裂成两个细胞</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lastRenderedPageBreak/>
        <w:t xml:space="preserve">D. </w:t>
      </w:r>
      <w:r w:rsidRPr="00E43E74">
        <w:rPr>
          <w:rFonts w:ascii="宋体" w:eastAsia="宋体" w:hAnsi="宋体" w:cs="宋体"/>
          <w:color w:val="000000"/>
          <w:szCs w:val="24"/>
        </w:rPr>
        <w:t>新细胞染色体数目减半</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D</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【分析】细胞分裂是指一个细胞分成两个细胞的过程；细胞分裂的结果使细胞数目的增多。</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在细胞分裂的过程中，进行的一项重要生理活动就是染色体先复制再均分，每一份进入一个新细胞，这样形成的两个新细胞中的染色体数目与亲代细胞相同，并没有减半，从而保证了物种的稳定。因此，形成的新细胞中染色体数目减半是细胞分裂过程中不会发生的，故</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符合题意，</w:t>
      </w:r>
      <w:r w:rsidRPr="00E43E74">
        <w:rPr>
          <w:rFonts w:ascii="Times New Roman" w:eastAsia="宋体" w:hAnsi="Times New Roman" w:cs="宋体"/>
          <w:color w:val="000000"/>
          <w:szCs w:val="24"/>
        </w:rPr>
        <w:t>ABC</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23. </w:t>
      </w:r>
      <w:r w:rsidRPr="00E43E74">
        <w:rPr>
          <w:rFonts w:ascii="宋体" w:eastAsia="宋体" w:hAnsi="宋体" w:cs="宋体"/>
          <w:color w:val="000000"/>
          <w:szCs w:val="24"/>
        </w:rPr>
        <w:t>如图为动植物细胞的结构模式图，下列说法错误的是（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noProof/>
          <w:color w:val="000000"/>
          <w:szCs w:val="24"/>
        </w:rPr>
        <w:drawing>
          <wp:inline distT="0" distB="0" distL="0" distR="0" wp14:anchorId="475B825C" wp14:editId="1CA4CF07">
            <wp:extent cx="2657475" cy="1733550"/>
            <wp:effectExtent l="0" t="0" r="9525"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19"/>
                    <a:stretch>
                      <a:fillRect/>
                    </a:stretch>
                  </pic:blipFill>
                  <pic:spPr>
                    <a:xfrm>
                      <a:off x="0" y="0"/>
                      <a:ext cx="2657475" cy="1733550"/>
                    </a:xfrm>
                    <a:prstGeom prst="rect">
                      <a:avLst/>
                    </a:prstGeom>
                  </pic:spPr>
                </pic:pic>
              </a:graphicData>
            </a:graphic>
          </wp:inline>
        </w:drawing>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植物体内所有细胞的结构都和图甲所示植物细胞是一样的</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水煮菠菜时，水能变成绿色是由于加热破坏了结构②</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图甲、乙都有的细胞结构有②④⑥⑦</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花瓣颜色与⑤中溶解的物质有关</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A</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【分析】观图可知，图中的甲是植物细胞，乙是动物细胞，其中的</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是细胞壁，</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是细胞膜，</w:t>
      </w:r>
      <w:r w:rsidRPr="00E43E74">
        <w:rPr>
          <w:rFonts w:ascii="宋体" w:eastAsia="宋体" w:hAnsi="宋体" w:cs="宋体" w:hint="eastAsia"/>
          <w:color w:val="000000"/>
          <w:szCs w:val="24"/>
        </w:rPr>
        <w:t>③</w:t>
      </w:r>
      <w:r w:rsidRPr="00E43E74">
        <w:rPr>
          <w:rFonts w:ascii="Times New Roman" w:eastAsia="宋体" w:hAnsi="Times New Roman" w:cs="宋体"/>
          <w:color w:val="000000"/>
          <w:szCs w:val="24"/>
        </w:rPr>
        <w:t>是叶绿体，</w:t>
      </w:r>
      <w:r w:rsidRPr="00E43E74">
        <w:rPr>
          <w:rFonts w:ascii="宋体" w:eastAsia="宋体" w:hAnsi="宋体" w:cs="宋体" w:hint="eastAsia"/>
          <w:color w:val="000000"/>
          <w:szCs w:val="24"/>
        </w:rPr>
        <w:t>④</w:t>
      </w:r>
      <w:r w:rsidRPr="00E43E74">
        <w:rPr>
          <w:rFonts w:ascii="Times New Roman" w:eastAsia="宋体" w:hAnsi="Times New Roman" w:cs="宋体"/>
          <w:color w:val="000000"/>
          <w:szCs w:val="24"/>
        </w:rPr>
        <w:t>是细胞核，</w:t>
      </w:r>
      <w:r w:rsidRPr="00E43E74">
        <w:rPr>
          <w:rFonts w:ascii="宋体" w:eastAsia="宋体" w:hAnsi="宋体" w:cs="宋体" w:hint="eastAsia"/>
          <w:color w:val="000000"/>
          <w:szCs w:val="24"/>
        </w:rPr>
        <w:t>⑤</w:t>
      </w:r>
      <w:r w:rsidRPr="00E43E74">
        <w:rPr>
          <w:rFonts w:ascii="Times New Roman" w:eastAsia="宋体" w:hAnsi="Times New Roman" w:cs="宋体"/>
          <w:color w:val="000000"/>
          <w:szCs w:val="24"/>
        </w:rPr>
        <w:t>是液泡，</w:t>
      </w:r>
      <w:r w:rsidRPr="00E43E74">
        <w:rPr>
          <w:rFonts w:ascii="宋体" w:eastAsia="宋体" w:hAnsi="宋体" w:cs="宋体" w:hint="eastAsia"/>
          <w:color w:val="000000"/>
          <w:szCs w:val="24"/>
        </w:rPr>
        <w:t>⑥</w:t>
      </w:r>
      <w:r w:rsidRPr="00E43E74">
        <w:rPr>
          <w:rFonts w:ascii="Times New Roman" w:eastAsia="宋体" w:hAnsi="Times New Roman" w:cs="宋体"/>
          <w:color w:val="000000"/>
          <w:szCs w:val="24"/>
        </w:rPr>
        <w:t>是细胞质，</w:t>
      </w:r>
      <w:r w:rsidRPr="00E43E74">
        <w:rPr>
          <w:rFonts w:ascii="宋体" w:eastAsia="宋体" w:hAnsi="宋体" w:cs="宋体" w:hint="eastAsia"/>
          <w:color w:val="000000"/>
          <w:szCs w:val="24"/>
        </w:rPr>
        <w:t>⑦</w:t>
      </w:r>
      <w:r w:rsidRPr="00E43E74">
        <w:rPr>
          <w:rFonts w:ascii="Times New Roman" w:eastAsia="宋体" w:hAnsi="Times New Roman" w:cs="宋体"/>
          <w:color w:val="000000"/>
          <w:szCs w:val="24"/>
        </w:rPr>
        <w:t>是线粒体。</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．植物细胞有细胞壁、液泡和叶绿体，而动物细胞则没有。由图可以看出，图中的甲细胞有</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细胞壁、</w:t>
      </w:r>
      <w:r w:rsidRPr="00E43E74">
        <w:rPr>
          <w:rFonts w:ascii="宋体" w:eastAsia="宋体" w:hAnsi="宋体" w:cs="宋体" w:hint="eastAsia"/>
          <w:color w:val="000000"/>
          <w:szCs w:val="24"/>
        </w:rPr>
        <w:t>③</w:t>
      </w:r>
      <w:r w:rsidRPr="00E43E74">
        <w:rPr>
          <w:rFonts w:ascii="Times New Roman" w:eastAsia="宋体" w:hAnsi="Times New Roman" w:cs="宋体"/>
          <w:color w:val="000000"/>
          <w:szCs w:val="24"/>
        </w:rPr>
        <w:t>叶绿体和</w:t>
      </w:r>
      <w:r w:rsidRPr="00E43E74">
        <w:rPr>
          <w:rFonts w:ascii="宋体" w:eastAsia="宋体" w:hAnsi="宋体" w:cs="宋体" w:hint="eastAsia"/>
          <w:color w:val="000000"/>
          <w:szCs w:val="24"/>
        </w:rPr>
        <w:t>⑤</w:t>
      </w:r>
      <w:r w:rsidRPr="00E43E74">
        <w:rPr>
          <w:rFonts w:ascii="Times New Roman" w:eastAsia="宋体" w:hAnsi="Times New Roman" w:cs="宋体"/>
          <w:color w:val="000000"/>
          <w:szCs w:val="24"/>
        </w:rPr>
        <w:t>液泡，而乙细胞则没有，故甲是植物细胞，乙是动物细胞。植物细胞结构一般包括细胞壁、细胞膜、细胞质、细胞核、线粒体、液泡，有些细胞还有叶绿体，但并非所有植物细胞都有叶绿体，如根的细胞不具有叶绿体。因此，植物体内所有细胞的结构并非都和图甲所示植物细胞是一样的，故</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细胞膜有控制物质进出的作用，可以让有益的物质进入细胞，把有害的物质挡在细胞外面，并且能够把细胞内的有害或无用的物质排出细胞，把有益的物质留在细胞内。水煮菠菜时高温会破坏细胞膜而失去控制物质进出的作用，使得叶绿素从细胞中流失到外界的水中，才使开水变成绿色。因此，水煮菠菜时，</w:t>
      </w:r>
      <w:r w:rsidRPr="00E43E74">
        <w:rPr>
          <w:rFonts w:ascii="Times New Roman" w:eastAsia="宋体" w:hAnsi="Times New Roman" w:cs="宋体"/>
          <w:color w:val="000000"/>
          <w:szCs w:val="24"/>
        </w:rPr>
        <w:lastRenderedPageBreak/>
        <w:t>水能变成绿色是由于加热破坏了结构</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细胞膜，故</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．由图可以看出，图甲、乙都有的细胞结构有</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细胞膜、</w:t>
      </w:r>
      <w:r w:rsidRPr="00E43E74">
        <w:rPr>
          <w:rFonts w:ascii="宋体" w:eastAsia="宋体" w:hAnsi="宋体" w:cs="宋体" w:hint="eastAsia"/>
          <w:color w:val="000000"/>
          <w:szCs w:val="24"/>
        </w:rPr>
        <w:t>④</w:t>
      </w:r>
      <w:r w:rsidRPr="00E43E74">
        <w:rPr>
          <w:rFonts w:ascii="Times New Roman" w:eastAsia="宋体" w:hAnsi="Times New Roman" w:cs="宋体"/>
          <w:color w:val="000000"/>
          <w:szCs w:val="24"/>
        </w:rPr>
        <w:t>细胞核、</w:t>
      </w:r>
      <w:r w:rsidRPr="00E43E74">
        <w:rPr>
          <w:rFonts w:ascii="宋体" w:eastAsia="宋体" w:hAnsi="宋体" w:cs="宋体" w:hint="eastAsia"/>
          <w:color w:val="000000"/>
          <w:szCs w:val="24"/>
        </w:rPr>
        <w:t>⑥</w:t>
      </w:r>
      <w:r w:rsidRPr="00E43E74">
        <w:rPr>
          <w:rFonts w:ascii="Times New Roman" w:eastAsia="宋体" w:hAnsi="Times New Roman" w:cs="宋体"/>
          <w:color w:val="000000"/>
          <w:szCs w:val="24"/>
        </w:rPr>
        <w:t>细胞质、</w:t>
      </w:r>
      <w:r w:rsidRPr="00E43E74">
        <w:rPr>
          <w:rFonts w:ascii="宋体" w:eastAsia="宋体" w:hAnsi="宋体" w:cs="宋体" w:hint="eastAsia"/>
          <w:color w:val="000000"/>
          <w:szCs w:val="24"/>
        </w:rPr>
        <w:t>⑦</w:t>
      </w:r>
      <w:r w:rsidRPr="00E43E74">
        <w:rPr>
          <w:rFonts w:ascii="Times New Roman" w:eastAsia="宋体" w:hAnsi="Times New Roman" w:cs="宋体"/>
          <w:color w:val="000000"/>
          <w:szCs w:val="24"/>
        </w:rPr>
        <w:t>线粒体，故</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．液泡中的汁液是细胞液，在细胞液中溶解有色素、无机盐、糖类、蛋白质等多种物质，其中细胞液中的花青素能够决定花瓣的颜色。因此，花瓣颜色与</w:t>
      </w:r>
      <w:r w:rsidRPr="00E43E74">
        <w:rPr>
          <w:rFonts w:ascii="宋体" w:eastAsia="宋体" w:hAnsi="宋体" w:cs="宋体" w:hint="eastAsia"/>
          <w:color w:val="000000"/>
          <w:szCs w:val="24"/>
        </w:rPr>
        <w:t>⑤</w:t>
      </w:r>
      <w:r w:rsidRPr="00E43E74">
        <w:rPr>
          <w:rFonts w:ascii="Times New Roman" w:eastAsia="宋体" w:hAnsi="Times New Roman" w:cs="宋体"/>
          <w:color w:val="000000"/>
          <w:szCs w:val="24"/>
        </w:rPr>
        <w:t>液泡的细胞液中溶解的物质有关，故</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24. </w:t>
      </w:r>
      <w:r w:rsidRPr="00E43E74">
        <w:rPr>
          <w:rFonts w:ascii="宋体" w:eastAsia="宋体" w:hAnsi="宋体" w:cs="宋体"/>
          <w:color w:val="000000"/>
          <w:szCs w:val="24"/>
        </w:rPr>
        <w:t>下列关于真菌与人类关系的叙述错误的是（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制作酱油等食品需要真菌中的曲霉</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馒头放久了会产生黑色的匍枝根霉</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制作酸奶和泡菜等食品需要用到乳酸菌</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做酒酿离不开真菌中的酵母菌</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C</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微生物的发酵技术在食品、药品的制作中具有重要意义，如制馒头、面包和酿酒要用到酵母菌，制酸奶和泡菜要用到乳酸菌，制醋要用到醋酸杆菌，利用青霉发酵可以提取出青霉素等。细菌和真菌大多是有益的，我们生活中的食品的制作都离不开细菌和真菌。</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．制作酱油需要利用真菌中的曲霉发酵，故</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．馒头久放后生长的黑色霉菌是匍枝根霉（真菌），故</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．制作酸奶和泡菜用到的是乳酸菌，乳酸菌是细菌，而非真菌，选项表述错误，故</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．酒酿制作依赖真菌中的酵母菌的发酵作用，故</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25. </w:t>
      </w:r>
      <w:r w:rsidRPr="00E43E74">
        <w:rPr>
          <w:rFonts w:ascii="宋体" w:eastAsia="宋体" w:hAnsi="宋体" w:cs="宋体"/>
          <w:color w:val="000000"/>
          <w:szCs w:val="24"/>
        </w:rPr>
        <w:t>红心火龙果果肉的红色及淡淡的甜味，来自（</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细胞膜</w:t>
      </w:r>
      <w:r w:rsidRPr="00E43E74">
        <w:rPr>
          <w:rFonts w:ascii="Times New Roman" w:eastAsia="宋体" w:hAnsi="Times New Roman" w:cs="宋体"/>
          <w:color w:val="000000"/>
          <w:szCs w:val="24"/>
        </w:rPr>
        <w:tab/>
        <w:t xml:space="preserve">B. </w:t>
      </w:r>
      <w:r w:rsidRPr="00E43E74">
        <w:rPr>
          <w:rFonts w:ascii="宋体" w:eastAsia="宋体" w:hAnsi="宋体" w:cs="宋体"/>
          <w:color w:val="000000"/>
          <w:szCs w:val="24"/>
        </w:rPr>
        <w:t>细胞质</w:t>
      </w:r>
      <w:r w:rsidRPr="00E43E74">
        <w:rPr>
          <w:rFonts w:ascii="Times New Roman" w:eastAsia="宋体" w:hAnsi="Times New Roman" w:cs="宋体"/>
          <w:color w:val="000000"/>
          <w:szCs w:val="24"/>
        </w:rPr>
        <w:tab/>
        <w:t xml:space="preserve">C. </w:t>
      </w:r>
      <w:r w:rsidRPr="00E43E74">
        <w:rPr>
          <w:rFonts w:ascii="宋体" w:eastAsia="宋体" w:hAnsi="宋体" w:cs="宋体"/>
          <w:color w:val="000000"/>
          <w:szCs w:val="24"/>
        </w:rPr>
        <w:t>液泡</w:t>
      </w:r>
      <w:r w:rsidRPr="00E43E74">
        <w:rPr>
          <w:rFonts w:ascii="Times New Roman" w:eastAsia="宋体" w:hAnsi="Times New Roman" w:cs="宋体"/>
          <w:color w:val="000000"/>
          <w:szCs w:val="24"/>
        </w:rPr>
        <w:tab/>
        <w:t xml:space="preserve">D. </w:t>
      </w:r>
      <w:r w:rsidRPr="00E43E74">
        <w:rPr>
          <w:rFonts w:ascii="宋体" w:eastAsia="宋体" w:hAnsi="宋体" w:cs="宋体"/>
          <w:color w:val="000000"/>
          <w:szCs w:val="24"/>
        </w:rPr>
        <w:t>细胞核</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C</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【分析】液泡位于成熟的植物细胞的中央，含有细胞液，溶解着多种物质，如糖分，与细胞失水和吸水有关。</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．细胞膜起保护和控制物质进出的作用，</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．细胞质的流动可以加速与外界进行物质交换，</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．液泡位于成熟的植物细胞的中央，含有细胞液，溶解着多种物质，如将手指染成红色的花青素等，因此红心火龙果果肉的红色及淡淡的甜味，来自液泡，</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．细胞核是细胞生命活动的控制中心，内含遗传物质，</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lastRenderedPageBreak/>
        <w:t>故选</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26. </w:t>
      </w:r>
      <w:r w:rsidRPr="00E43E74">
        <w:rPr>
          <w:rFonts w:ascii="宋体" w:eastAsia="宋体" w:hAnsi="宋体" w:cs="宋体"/>
          <w:color w:val="000000"/>
          <w:szCs w:val="24"/>
        </w:rPr>
        <w:t>草履虫是生物王国的小不点，可以独立完成生命活动。如图是它的结构示意图，相关叙述错误的是（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noProof/>
          <w:color w:val="000000"/>
          <w:szCs w:val="24"/>
        </w:rPr>
        <w:drawing>
          <wp:inline distT="0" distB="0" distL="0" distR="0" wp14:anchorId="79A6FD95" wp14:editId="165B2642">
            <wp:extent cx="1847850" cy="318135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0"/>
                    <a:stretch>
                      <a:fillRect/>
                    </a:stretch>
                  </pic:blipFill>
                  <pic:spPr>
                    <a:xfrm>
                      <a:off x="0" y="0"/>
                      <a:ext cx="1847850" cy="3181350"/>
                    </a:xfrm>
                    <a:prstGeom prst="rect">
                      <a:avLst/>
                    </a:prstGeom>
                  </pic:spPr>
                </pic:pic>
              </a:graphicData>
            </a:graphic>
          </wp:inline>
        </w:drawing>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草履虫靠图中</w:t>
      </w:r>
      <w:r w:rsidRPr="00E43E74">
        <w:rPr>
          <w:rFonts w:ascii="Times New Roman" w:eastAsia="Times New Roman" w:hAnsi="Times New Roman" w:cs="Times New Roman"/>
          <w:color w:val="000000"/>
          <w:szCs w:val="24"/>
        </w:rPr>
        <w:t>5</w:t>
      </w:r>
      <w:r w:rsidRPr="00E43E74">
        <w:rPr>
          <w:rFonts w:ascii="宋体" w:eastAsia="宋体" w:hAnsi="宋体" w:cs="宋体"/>
          <w:color w:val="000000"/>
          <w:szCs w:val="24"/>
        </w:rPr>
        <w:t>的摆动在水中旋转前进</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草履虫通过</w:t>
      </w:r>
      <w:r w:rsidRPr="00E43E74">
        <w:rPr>
          <w:rFonts w:ascii="Times New Roman" w:eastAsia="Times New Roman" w:hAnsi="Times New Roman" w:cs="Times New Roman"/>
          <w:color w:val="000000"/>
          <w:szCs w:val="24"/>
        </w:rPr>
        <w:t>6</w:t>
      </w:r>
      <w:r w:rsidRPr="00E43E74">
        <w:rPr>
          <w:rFonts w:ascii="宋体" w:eastAsia="宋体" w:hAnsi="宋体" w:cs="宋体"/>
          <w:color w:val="000000"/>
          <w:szCs w:val="24"/>
        </w:rPr>
        <w:t>排出食物残渣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草履虫通过</w:t>
      </w:r>
      <w:r w:rsidRPr="00E43E74">
        <w:rPr>
          <w:rFonts w:ascii="Times New Roman" w:eastAsia="Times New Roman" w:hAnsi="Times New Roman" w:cs="Times New Roman"/>
          <w:color w:val="000000"/>
          <w:szCs w:val="24"/>
        </w:rPr>
        <w:t>1</w:t>
      </w:r>
      <w:r w:rsidRPr="00E43E74">
        <w:rPr>
          <w:rFonts w:ascii="宋体" w:eastAsia="宋体" w:hAnsi="宋体" w:cs="宋体"/>
          <w:color w:val="000000"/>
          <w:szCs w:val="24"/>
        </w:rPr>
        <w:t>和</w:t>
      </w:r>
      <w:r w:rsidRPr="00E43E74">
        <w:rPr>
          <w:rFonts w:ascii="Times New Roman" w:eastAsia="Times New Roman" w:hAnsi="Times New Roman" w:cs="Times New Roman"/>
          <w:color w:val="000000"/>
          <w:szCs w:val="24"/>
        </w:rPr>
        <w:t>8</w:t>
      </w:r>
      <w:r w:rsidRPr="00E43E74">
        <w:rPr>
          <w:rFonts w:ascii="宋体" w:eastAsia="宋体" w:hAnsi="宋体" w:cs="宋体"/>
          <w:color w:val="000000"/>
          <w:szCs w:val="24"/>
        </w:rPr>
        <w:t>排出体内多余的水分和废物</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草履虫依靠图中</w:t>
      </w:r>
      <w:r w:rsidRPr="00E43E74">
        <w:rPr>
          <w:rFonts w:ascii="Times New Roman" w:eastAsia="Times New Roman" w:hAnsi="Times New Roman" w:cs="Times New Roman"/>
          <w:color w:val="000000"/>
          <w:szCs w:val="24"/>
        </w:rPr>
        <w:t>3</w:t>
      </w:r>
      <w:r w:rsidRPr="00E43E74">
        <w:rPr>
          <w:rFonts w:ascii="宋体" w:eastAsia="宋体" w:hAnsi="宋体" w:cs="宋体"/>
          <w:color w:val="000000"/>
          <w:szCs w:val="24"/>
        </w:rPr>
        <w:t>呼吸</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D</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【分析】观图可知，图中的</w:t>
      </w:r>
      <w:r w:rsidRPr="00E43E74">
        <w:rPr>
          <w:rFonts w:ascii="Times New Roman" w:eastAsia="宋体" w:hAnsi="Times New Roman" w:cs="宋体"/>
          <w:color w:val="000000"/>
          <w:szCs w:val="24"/>
        </w:rPr>
        <w:t>1</w:t>
      </w:r>
      <w:r w:rsidRPr="00E43E74">
        <w:rPr>
          <w:rFonts w:ascii="Times New Roman" w:eastAsia="宋体" w:hAnsi="Times New Roman" w:cs="宋体"/>
          <w:color w:val="000000"/>
          <w:szCs w:val="24"/>
        </w:rPr>
        <w:t>是收集管、</w:t>
      </w:r>
      <w:r w:rsidRPr="00E43E74">
        <w:rPr>
          <w:rFonts w:ascii="Times New Roman" w:eastAsia="宋体" w:hAnsi="Times New Roman" w:cs="宋体"/>
          <w:color w:val="000000"/>
          <w:szCs w:val="24"/>
        </w:rPr>
        <w:t>2</w:t>
      </w:r>
      <w:r w:rsidRPr="00E43E74">
        <w:rPr>
          <w:rFonts w:ascii="Times New Roman" w:eastAsia="宋体" w:hAnsi="Times New Roman" w:cs="宋体"/>
          <w:color w:val="000000"/>
          <w:szCs w:val="24"/>
        </w:rPr>
        <w:t>是食物泡、</w:t>
      </w:r>
      <w:r w:rsidRPr="00E43E74">
        <w:rPr>
          <w:rFonts w:ascii="Times New Roman" w:eastAsia="宋体" w:hAnsi="Times New Roman" w:cs="宋体"/>
          <w:color w:val="000000"/>
          <w:szCs w:val="24"/>
        </w:rPr>
        <w:t>3</w:t>
      </w:r>
      <w:r w:rsidRPr="00E43E74">
        <w:rPr>
          <w:rFonts w:ascii="Times New Roman" w:eastAsia="宋体" w:hAnsi="Times New Roman" w:cs="宋体"/>
          <w:color w:val="000000"/>
          <w:szCs w:val="24"/>
        </w:rPr>
        <w:t>是细胞核、</w:t>
      </w:r>
      <w:r w:rsidRPr="00E43E74">
        <w:rPr>
          <w:rFonts w:ascii="Times New Roman" w:eastAsia="宋体" w:hAnsi="Times New Roman" w:cs="宋体"/>
          <w:color w:val="000000"/>
          <w:szCs w:val="24"/>
        </w:rPr>
        <w:t>4</w:t>
      </w:r>
      <w:r w:rsidRPr="00E43E74">
        <w:rPr>
          <w:rFonts w:ascii="Times New Roman" w:eastAsia="宋体" w:hAnsi="Times New Roman" w:cs="宋体"/>
          <w:color w:val="000000"/>
          <w:szCs w:val="24"/>
        </w:rPr>
        <w:t>是表膜、</w:t>
      </w:r>
      <w:r w:rsidRPr="00E43E74">
        <w:rPr>
          <w:rFonts w:ascii="Times New Roman" w:eastAsia="宋体" w:hAnsi="Times New Roman" w:cs="宋体"/>
          <w:color w:val="000000"/>
          <w:szCs w:val="24"/>
        </w:rPr>
        <w:t>5</w:t>
      </w:r>
      <w:r w:rsidRPr="00E43E74">
        <w:rPr>
          <w:rFonts w:ascii="Times New Roman" w:eastAsia="宋体" w:hAnsi="Times New Roman" w:cs="宋体"/>
          <w:color w:val="000000"/>
          <w:szCs w:val="24"/>
        </w:rPr>
        <w:t>是纤毛、</w:t>
      </w:r>
      <w:r w:rsidRPr="00E43E74">
        <w:rPr>
          <w:rFonts w:ascii="Times New Roman" w:eastAsia="宋体" w:hAnsi="Times New Roman" w:cs="宋体"/>
          <w:color w:val="000000"/>
          <w:szCs w:val="24"/>
        </w:rPr>
        <w:t>6</w:t>
      </w:r>
      <w:r w:rsidRPr="00E43E74">
        <w:rPr>
          <w:rFonts w:ascii="Times New Roman" w:eastAsia="宋体" w:hAnsi="Times New Roman" w:cs="宋体"/>
          <w:color w:val="000000"/>
          <w:szCs w:val="24"/>
        </w:rPr>
        <w:t>是胞肛、</w:t>
      </w:r>
      <w:r w:rsidRPr="00E43E74">
        <w:rPr>
          <w:rFonts w:ascii="Times New Roman" w:eastAsia="宋体" w:hAnsi="Times New Roman" w:cs="宋体"/>
          <w:color w:val="000000"/>
          <w:szCs w:val="24"/>
        </w:rPr>
        <w:t>7</w:t>
      </w:r>
      <w:r w:rsidRPr="00E43E74">
        <w:rPr>
          <w:rFonts w:ascii="Times New Roman" w:eastAsia="宋体" w:hAnsi="Times New Roman" w:cs="宋体"/>
          <w:color w:val="000000"/>
          <w:szCs w:val="24"/>
        </w:rPr>
        <w:t>是口沟、</w:t>
      </w:r>
      <w:r w:rsidRPr="00E43E74">
        <w:rPr>
          <w:rFonts w:ascii="Times New Roman" w:eastAsia="宋体" w:hAnsi="Times New Roman" w:cs="宋体"/>
          <w:color w:val="000000"/>
          <w:szCs w:val="24"/>
        </w:rPr>
        <w:t>8</w:t>
      </w:r>
      <w:r w:rsidRPr="00E43E74">
        <w:rPr>
          <w:rFonts w:ascii="Times New Roman" w:eastAsia="宋体" w:hAnsi="Times New Roman" w:cs="宋体"/>
          <w:color w:val="000000"/>
          <w:szCs w:val="24"/>
        </w:rPr>
        <w:t>是伸缩泡。</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．图中的</w:t>
      </w:r>
      <w:r w:rsidRPr="00E43E74">
        <w:rPr>
          <w:rFonts w:ascii="Times New Roman" w:eastAsia="宋体" w:hAnsi="Times New Roman" w:cs="宋体"/>
          <w:color w:val="000000"/>
          <w:szCs w:val="24"/>
        </w:rPr>
        <w:t>5</w:t>
      </w:r>
      <w:r w:rsidRPr="00E43E74">
        <w:rPr>
          <w:rFonts w:ascii="Times New Roman" w:eastAsia="宋体" w:hAnsi="Times New Roman" w:cs="宋体"/>
          <w:color w:val="000000"/>
          <w:szCs w:val="24"/>
        </w:rPr>
        <w:t>是纤毛，为草履虫的运动结构，通过纤毛的摆动，草履虫能够在水中旋转前进，故</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．图中的</w:t>
      </w:r>
      <w:r w:rsidRPr="00E43E74">
        <w:rPr>
          <w:rFonts w:ascii="Times New Roman" w:eastAsia="宋体" w:hAnsi="Times New Roman" w:cs="宋体"/>
          <w:color w:val="000000"/>
          <w:szCs w:val="24"/>
        </w:rPr>
        <w:t>6</w:t>
      </w:r>
      <w:r w:rsidRPr="00E43E74">
        <w:rPr>
          <w:rFonts w:ascii="Times New Roman" w:eastAsia="宋体" w:hAnsi="Times New Roman" w:cs="宋体"/>
          <w:color w:val="000000"/>
          <w:szCs w:val="24"/>
        </w:rPr>
        <w:t>是胞肛，是草履虫排出食物残渣的结构，不能消化的食物残渣通过</w:t>
      </w:r>
      <w:r w:rsidRPr="00E43E74">
        <w:rPr>
          <w:rFonts w:ascii="Times New Roman" w:eastAsia="宋体" w:hAnsi="Times New Roman" w:cs="宋体"/>
          <w:color w:val="000000"/>
          <w:szCs w:val="24"/>
        </w:rPr>
        <w:t>6</w:t>
      </w:r>
      <w:r w:rsidRPr="00E43E74">
        <w:rPr>
          <w:rFonts w:ascii="Times New Roman" w:eastAsia="宋体" w:hAnsi="Times New Roman" w:cs="宋体"/>
          <w:color w:val="000000"/>
          <w:szCs w:val="24"/>
        </w:rPr>
        <w:t>胞肛排出体外，故</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．图中的</w:t>
      </w:r>
      <w:r w:rsidRPr="00E43E74">
        <w:rPr>
          <w:rFonts w:ascii="Times New Roman" w:eastAsia="宋体" w:hAnsi="Times New Roman" w:cs="宋体"/>
          <w:color w:val="000000"/>
          <w:szCs w:val="24"/>
        </w:rPr>
        <w:t>1</w:t>
      </w:r>
      <w:r w:rsidRPr="00E43E74">
        <w:rPr>
          <w:rFonts w:ascii="Times New Roman" w:eastAsia="宋体" w:hAnsi="Times New Roman" w:cs="宋体"/>
          <w:color w:val="000000"/>
          <w:szCs w:val="24"/>
        </w:rPr>
        <w:t>是收集管，</w:t>
      </w:r>
      <w:r w:rsidRPr="00E43E74">
        <w:rPr>
          <w:rFonts w:ascii="Times New Roman" w:eastAsia="宋体" w:hAnsi="Times New Roman" w:cs="宋体"/>
          <w:color w:val="000000"/>
          <w:szCs w:val="24"/>
        </w:rPr>
        <w:t>8</w:t>
      </w:r>
      <w:r w:rsidRPr="00E43E74">
        <w:rPr>
          <w:rFonts w:ascii="Times New Roman" w:eastAsia="宋体" w:hAnsi="Times New Roman" w:cs="宋体"/>
          <w:color w:val="000000"/>
          <w:szCs w:val="24"/>
        </w:rPr>
        <w:t>是伸缩泡，它们能够把体内多余的水分和废物收集起来并排出体外，因此草履虫通过</w:t>
      </w:r>
      <w:r w:rsidRPr="00E43E74">
        <w:rPr>
          <w:rFonts w:ascii="Times New Roman" w:eastAsia="宋体" w:hAnsi="Times New Roman" w:cs="宋体"/>
          <w:color w:val="000000"/>
          <w:szCs w:val="24"/>
        </w:rPr>
        <w:t>1</w:t>
      </w:r>
      <w:r w:rsidRPr="00E43E74">
        <w:rPr>
          <w:rFonts w:ascii="Times New Roman" w:eastAsia="宋体" w:hAnsi="Times New Roman" w:cs="宋体"/>
          <w:color w:val="000000"/>
          <w:szCs w:val="24"/>
        </w:rPr>
        <w:t>收集管和</w:t>
      </w:r>
      <w:r w:rsidRPr="00E43E74">
        <w:rPr>
          <w:rFonts w:ascii="Times New Roman" w:eastAsia="宋体" w:hAnsi="Times New Roman" w:cs="宋体"/>
          <w:color w:val="000000"/>
          <w:szCs w:val="24"/>
        </w:rPr>
        <w:t>8</w:t>
      </w:r>
      <w:r w:rsidRPr="00E43E74">
        <w:rPr>
          <w:rFonts w:ascii="Times New Roman" w:eastAsia="宋体" w:hAnsi="Times New Roman" w:cs="宋体"/>
          <w:color w:val="000000"/>
          <w:szCs w:val="24"/>
        </w:rPr>
        <w:t>伸缩泡排出体内多余的水分和废物，故</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．图中的</w:t>
      </w:r>
      <w:r w:rsidRPr="00E43E74">
        <w:rPr>
          <w:rFonts w:ascii="Times New Roman" w:eastAsia="宋体" w:hAnsi="Times New Roman" w:cs="宋体"/>
          <w:color w:val="000000"/>
          <w:szCs w:val="24"/>
        </w:rPr>
        <w:t>3</w:t>
      </w:r>
      <w:r w:rsidRPr="00E43E74">
        <w:rPr>
          <w:rFonts w:ascii="Times New Roman" w:eastAsia="宋体" w:hAnsi="Times New Roman" w:cs="宋体"/>
          <w:color w:val="000000"/>
          <w:szCs w:val="24"/>
        </w:rPr>
        <w:t>是细胞核，包括大核和小核，大核能够控制生长和发育等生命活动，小核主要与生殖有关；草履虫依靠</w:t>
      </w:r>
      <w:r w:rsidRPr="00E43E74">
        <w:rPr>
          <w:rFonts w:ascii="Times New Roman" w:eastAsia="宋体" w:hAnsi="Times New Roman" w:cs="宋体"/>
          <w:color w:val="000000"/>
          <w:szCs w:val="24"/>
        </w:rPr>
        <w:t>4</w:t>
      </w:r>
      <w:r w:rsidRPr="00E43E74">
        <w:rPr>
          <w:rFonts w:ascii="Times New Roman" w:eastAsia="宋体" w:hAnsi="Times New Roman" w:cs="宋体"/>
          <w:color w:val="000000"/>
          <w:szCs w:val="24"/>
        </w:rPr>
        <w:t>表膜呼吸，能够吸收水中的氧气，并排出二氧化碳，故</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lastRenderedPageBreak/>
        <w:t>故选</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27. </w:t>
      </w:r>
      <w:r w:rsidRPr="00E43E74">
        <w:rPr>
          <w:rFonts w:ascii="宋体" w:eastAsia="宋体" w:hAnsi="宋体" w:cs="宋体"/>
          <w:color w:val="000000"/>
          <w:szCs w:val="24"/>
        </w:rPr>
        <w:t>细胞分化的结果是（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形成组织</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形成器官</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细胞数目增多</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细胞体积变大</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A</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经过细胞分裂产生的新细胞，在遗传物质的作用下，其形态、结构、功能随着细胞的生长出现了差异，就是细胞的分化。细胞分化形成不同的细胞群，每个细胞群都是由形态相似、结构和功能相同的细胞联合在一起形成的，这样的细胞群叫组织。在细胞分化过程中细胞数目不会增多，细胞中的遗传物质也不会发生改变。</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细胞分裂产生的新细胞起初在形态、结构方面相似，都具有分裂能力，在发育过程中这些细胞各自具有了不同的功能如保护、营养、输导等功能，形态结构也发生了变化，即细胞分化从而形成了不同的细胞群，我们把形态结构功能相同的细胞群称之为组织，如分生组织、营养组织、保护组织、输导组织等。因此细胞分化的结果是形成不同的组织，</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符合题意，</w:t>
      </w:r>
      <w:r w:rsidRPr="00E43E74">
        <w:rPr>
          <w:rFonts w:ascii="Times New Roman" w:eastAsia="宋体" w:hAnsi="Times New Roman" w:cs="宋体"/>
          <w:color w:val="000000"/>
          <w:szCs w:val="24"/>
        </w:rPr>
        <w:t>BCD</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28. </w:t>
      </w:r>
      <w:r w:rsidRPr="00E43E74">
        <w:rPr>
          <w:rFonts w:ascii="宋体" w:eastAsia="宋体" w:hAnsi="宋体" w:cs="宋体"/>
          <w:color w:val="000000"/>
          <w:szCs w:val="24"/>
        </w:rPr>
        <w:t>下图是光学显微镜的</w:t>
      </w:r>
      <w:r w:rsidRPr="00E43E74">
        <w:rPr>
          <w:rFonts w:ascii="Times New Roman" w:eastAsia="Times New Roman" w:hAnsi="Times New Roman" w:cs="Times New Roman"/>
          <w:color w:val="000000"/>
          <w:szCs w:val="24"/>
        </w:rPr>
        <w:t>4</w:t>
      </w:r>
      <w:r w:rsidRPr="00E43E74">
        <w:rPr>
          <w:rFonts w:ascii="宋体" w:eastAsia="宋体" w:hAnsi="宋体" w:cs="宋体"/>
          <w:color w:val="000000"/>
          <w:szCs w:val="24"/>
        </w:rPr>
        <w:t>个镜头，若要在视野内看到最多的细胞，则宜选用的镜头组合是（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noProof/>
          <w:color w:val="000000"/>
          <w:szCs w:val="24"/>
        </w:rPr>
        <w:drawing>
          <wp:inline distT="0" distB="0" distL="0" distR="0" wp14:anchorId="41D75F75" wp14:editId="7E75EF28">
            <wp:extent cx="2076450" cy="1066800"/>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1"/>
                    <a:stretch>
                      <a:fillRect/>
                    </a:stretch>
                  </pic:blipFill>
                  <pic:spPr>
                    <a:xfrm>
                      <a:off x="0" y="0"/>
                      <a:ext cx="2076450" cy="1066800"/>
                    </a:xfrm>
                    <a:prstGeom prst="rect">
                      <a:avLst/>
                    </a:prstGeom>
                  </pic:spPr>
                </pic:pic>
              </a:graphicData>
            </a:graphic>
          </wp:inline>
        </w:drawing>
      </w:r>
    </w:p>
    <w:p w:rsidR="00E43E74" w:rsidRPr="00E43E74" w:rsidRDefault="00E43E74" w:rsidP="00E43E74">
      <w:pPr>
        <w:tabs>
          <w:tab w:val="left" w:pos="4873"/>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w:t>
      </w:r>
      <w:r w:rsidRPr="00E43E74">
        <w:rPr>
          <w:rFonts w:ascii="Times New Roman" w:eastAsia="Times New Roman" w:hAnsi="Times New Roman" w:cs="Times New Roman"/>
          <w:color w:val="000000"/>
          <w:szCs w:val="24"/>
        </w:rPr>
        <w:t>a</w:t>
      </w:r>
      <w:r w:rsidRPr="00E43E74">
        <w:rPr>
          <w:rFonts w:ascii="宋体" w:eastAsia="宋体" w:hAnsi="宋体" w:cs="宋体"/>
          <w:color w:val="000000"/>
          <w:szCs w:val="24"/>
        </w:rPr>
        <w:t>）和（</w:t>
      </w:r>
      <w:r w:rsidRPr="00E43E74">
        <w:rPr>
          <w:rFonts w:ascii="Times New Roman" w:eastAsia="Times New Roman" w:hAnsi="Times New Roman" w:cs="Times New Roman"/>
          <w:color w:val="000000"/>
          <w:szCs w:val="24"/>
        </w:rPr>
        <w:t>d</w:t>
      </w:r>
      <w:r w:rsidRPr="00E43E74">
        <w:rPr>
          <w:rFonts w:ascii="宋体" w:eastAsia="宋体" w:hAnsi="宋体" w:cs="宋体"/>
          <w:color w:val="000000"/>
          <w:szCs w:val="24"/>
        </w:rPr>
        <w:t>）</w:t>
      </w:r>
      <w:r w:rsidRPr="00E43E74">
        <w:rPr>
          <w:rFonts w:ascii="Times New Roman" w:eastAsia="宋体" w:hAnsi="Times New Roman" w:cs="宋体"/>
          <w:color w:val="000000"/>
          <w:szCs w:val="24"/>
        </w:rPr>
        <w:tab/>
        <w:t xml:space="preserve">B. </w:t>
      </w:r>
      <w:r w:rsidRPr="00E43E74">
        <w:rPr>
          <w:rFonts w:ascii="宋体" w:eastAsia="宋体" w:hAnsi="宋体" w:cs="宋体"/>
          <w:color w:val="000000"/>
          <w:szCs w:val="24"/>
        </w:rPr>
        <w:t>（</w:t>
      </w:r>
      <w:r w:rsidRPr="00E43E74">
        <w:rPr>
          <w:rFonts w:ascii="Times New Roman" w:eastAsia="Times New Roman" w:hAnsi="Times New Roman" w:cs="Times New Roman"/>
          <w:color w:val="000000"/>
          <w:szCs w:val="24"/>
        </w:rPr>
        <w:t>b</w:t>
      </w:r>
      <w:r w:rsidRPr="00E43E74">
        <w:rPr>
          <w:rFonts w:ascii="宋体" w:eastAsia="宋体" w:hAnsi="宋体" w:cs="宋体"/>
          <w:color w:val="000000"/>
          <w:szCs w:val="24"/>
        </w:rPr>
        <w:t>）和（</w:t>
      </w:r>
      <w:r w:rsidRPr="00E43E74">
        <w:rPr>
          <w:rFonts w:ascii="Times New Roman" w:eastAsia="Times New Roman" w:hAnsi="Times New Roman" w:cs="Times New Roman"/>
          <w:color w:val="000000"/>
          <w:szCs w:val="24"/>
        </w:rPr>
        <w:t>d</w:t>
      </w:r>
      <w:r w:rsidRPr="00E43E74">
        <w:rPr>
          <w:rFonts w:ascii="宋体" w:eastAsia="宋体" w:hAnsi="宋体" w:cs="宋体"/>
          <w:color w:val="000000"/>
          <w:szCs w:val="24"/>
        </w:rPr>
        <w:t>）</w:t>
      </w:r>
    </w:p>
    <w:p w:rsidR="00E43E74" w:rsidRPr="00E43E74" w:rsidRDefault="00E43E74" w:rsidP="00E43E74">
      <w:pPr>
        <w:tabs>
          <w:tab w:val="left" w:pos="4873"/>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w:t>
      </w:r>
      <w:r w:rsidRPr="00E43E74">
        <w:rPr>
          <w:rFonts w:ascii="Times New Roman" w:eastAsia="Times New Roman" w:hAnsi="Times New Roman" w:cs="Times New Roman"/>
          <w:color w:val="000000"/>
          <w:szCs w:val="24"/>
        </w:rPr>
        <w:t>a</w:t>
      </w:r>
      <w:r w:rsidRPr="00E43E74">
        <w:rPr>
          <w:rFonts w:ascii="宋体" w:eastAsia="宋体" w:hAnsi="宋体" w:cs="宋体"/>
          <w:color w:val="000000"/>
          <w:szCs w:val="24"/>
        </w:rPr>
        <w:t>）和（</w:t>
      </w:r>
      <w:r w:rsidRPr="00E43E74">
        <w:rPr>
          <w:rFonts w:ascii="Times New Roman" w:eastAsia="Times New Roman" w:hAnsi="Times New Roman" w:cs="Times New Roman"/>
          <w:color w:val="000000"/>
          <w:szCs w:val="24"/>
        </w:rPr>
        <w:t>c</w:t>
      </w:r>
      <w:r w:rsidRPr="00E43E74">
        <w:rPr>
          <w:rFonts w:ascii="宋体" w:eastAsia="宋体" w:hAnsi="宋体" w:cs="宋体"/>
          <w:color w:val="000000"/>
          <w:szCs w:val="24"/>
        </w:rPr>
        <w:t>）</w:t>
      </w:r>
      <w:r w:rsidRPr="00E43E74">
        <w:rPr>
          <w:rFonts w:ascii="Times New Roman" w:eastAsia="宋体" w:hAnsi="Times New Roman" w:cs="宋体"/>
          <w:color w:val="000000"/>
          <w:szCs w:val="24"/>
        </w:rPr>
        <w:tab/>
        <w:t xml:space="preserve">D. </w:t>
      </w:r>
      <w:r w:rsidRPr="00E43E74">
        <w:rPr>
          <w:rFonts w:ascii="宋体" w:eastAsia="宋体" w:hAnsi="宋体" w:cs="宋体"/>
          <w:color w:val="000000"/>
          <w:szCs w:val="24"/>
        </w:rPr>
        <w:t>（</w:t>
      </w:r>
      <w:r w:rsidRPr="00E43E74">
        <w:rPr>
          <w:rFonts w:ascii="Times New Roman" w:eastAsia="Times New Roman" w:hAnsi="Times New Roman" w:cs="Times New Roman"/>
          <w:color w:val="000000"/>
          <w:szCs w:val="24"/>
        </w:rPr>
        <w:t>b</w:t>
      </w:r>
      <w:r w:rsidRPr="00E43E74">
        <w:rPr>
          <w:rFonts w:ascii="宋体" w:eastAsia="宋体" w:hAnsi="宋体" w:cs="宋体"/>
          <w:color w:val="000000"/>
          <w:szCs w:val="24"/>
        </w:rPr>
        <w:t>）和（</w:t>
      </w:r>
      <w:r w:rsidRPr="00E43E74">
        <w:rPr>
          <w:rFonts w:ascii="Times New Roman" w:eastAsia="Times New Roman" w:hAnsi="Times New Roman" w:cs="Times New Roman"/>
          <w:color w:val="000000"/>
          <w:szCs w:val="24"/>
        </w:rPr>
        <w:t>c</w:t>
      </w:r>
      <w:r w:rsidRPr="00E43E74">
        <w:rPr>
          <w:rFonts w:ascii="宋体" w:eastAsia="宋体" w:hAnsi="宋体" w:cs="宋体"/>
          <w:color w:val="000000"/>
          <w:szCs w:val="24"/>
        </w:rPr>
        <w:t>）</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A</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【分析】光学部分由镜头和反光镜组成。镜头分为目镜和物镜两种，目镜无螺纹，目镜越长，放大倍数越小；物镜有螺纹，物镜越长，放大倍数越大。显微镜的放大倍数等于目镜和物镜两者的乘积。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ab</w:t>
      </w:r>
      <w:r w:rsidRPr="00E43E74">
        <w:rPr>
          <w:rFonts w:ascii="Times New Roman" w:eastAsia="宋体" w:hAnsi="Times New Roman" w:cs="宋体"/>
          <w:color w:val="000000"/>
          <w:szCs w:val="24"/>
        </w:rPr>
        <w:t>一端无螺纹为目镜，</w:t>
      </w:r>
      <w:r w:rsidRPr="00E43E74">
        <w:rPr>
          <w:rFonts w:ascii="Times New Roman" w:eastAsia="宋体" w:hAnsi="Times New Roman" w:cs="宋体"/>
          <w:color w:val="000000"/>
          <w:szCs w:val="24"/>
        </w:rPr>
        <w:t>cd</w:t>
      </w:r>
      <w:r w:rsidRPr="00E43E74">
        <w:rPr>
          <w:rFonts w:ascii="Times New Roman" w:eastAsia="宋体" w:hAnsi="Times New Roman" w:cs="宋体"/>
          <w:color w:val="000000"/>
          <w:szCs w:val="24"/>
        </w:rPr>
        <w:t>有螺纹为物镜。显微镜的放大倍数</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物镜倍数</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目镜倍数。物镜倍数越高，镜头越长；目镜倍数越高，镜头越短；显微镜的放大倍数越大，看到的细胞数目越少，细胞的体积越大。若要在视野内看到最多的细胞，应选用放大倍数小的目镜和物镜，其目镜和物镜的组合是长目镜</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和</w:t>
      </w:r>
      <w:r w:rsidRPr="00E43E74">
        <w:rPr>
          <w:rFonts w:ascii="Times New Roman" w:eastAsia="宋体" w:hAnsi="Times New Roman" w:cs="宋体"/>
          <w:color w:val="000000"/>
          <w:szCs w:val="24"/>
        </w:rPr>
        <w:lastRenderedPageBreak/>
        <w:t>短物镜</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。故</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正确，</w:t>
      </w:r>
      <w:r w:rsidRPr="00E43E74">
        <w:rPr>
          <w:rFonts w:ascii="Times New Roman" w:eastAsia="宋体" w:hAnsi="Times New Roman" w:cs="宋体"/>
          <w:color w:val="000000"/>
          <w:szCs w:val="24"/>
        </w:rPr>
        <w:t>BCD</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29. </w:t>
      </w:r>
      <w:r w:rsidRPr="00E43E74">
        <w:rPr>
          <w:rFonts w:ascii="宋体" w:eastAsia="宋体" w:hAnsi="宋体" w:cs="宋体"/>
          <w:color w:val="000000"/>
          <w:szCs w:val="24"/>
        </w:rPr>
        <w:t>下列各图分别代表人体的不同结构层次，下列说法正确的是（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noProof/>
          <w:color w:val="000000"/>
          <w:szCs w:val="24"/>
        </w:rPr>
        <w:drawing>
          <wp:inline distT="0" distB="0" distL="0" distR="0" wp14:anchorId="0D64C1B4" wp14:editId="6D67C6B8">
            <wp:extent cx="4524375" cy="1343025"/>
            <wp:effectExtent l="0" t="0" r="9525" b="9525"/>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2"/>
                    <a:stretch>
                      <a:fillRect/>
                    </a:stretch>
                  </pic:blipFill>
                  <pic:spPr>
                    <a:xfrm>
                      <a:off x="0" y="0"/>
                      <a:ext cx="4524375" cy="1343025"/>
                    </a:xfrm>
                    <a:prstGeom prst="rect">
                      <a:avLst/>
                    </a:prstGeom>
                  </pic:spPr>
                </pic:pic>
              </a:graphicData>
            </a:graphic>
          </wp:inline>
        </w:drawing>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人体的结构层次由小到大的排列顺序是④</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②</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①</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③</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⑤</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①在结构层次上属于组织</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绿色开花植物体的结构层次与人体相同</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④细胞中的遗传信息库是线粒体</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A</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w:t>
      </w:r>
      <w:r w:rsidRPr="00E43E74">
        <w:rPr>
          <w:rFonts w:ascii="Times New Roman" w:eastAsia="宋体" w:hAnsi="Times New Roman" w:cs="宋体"/>
          <w:color w:val="000000"/>
          <w:szCs w:val="24"/>
        </w:rPr>
        <w:t>1</w:t>
      </w:r>
      <w:r w:rsidRPr="00E43E74">
        <w:rPr>
          <w:rFonts w:ascii="Times New Roman" w:eastAsia="宋体" w:hAnsi="Times New Roman" w:cs="宋体"/>
          <w:color w:val="000000"/>
          <w:szCs w:val="24"/>
        </w:rPr>
        <w:t>）细胞是动物体结构和功能的基本单位，动物体的主要组织有上皮组织、肌肉组织、结缔组织、神经组织等。组织进一步形成器官，由几种不同的组织按照一定的次序结合在一起，形成具有一定功能的器官，再由能够共同完成一种或几种生理功能的多个器官，按照一定的次序组合在一起形成系统。最后由系统构成完整的动物体。因此动物体的结构层次由微观到宏观依次是：细胞</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组织</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器官</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系统</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动物体。</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2</w:t>
      </w:r>
      <w:r w:rsidRPr="00E43E74">
        <w:rPr>
          <w:rFonts w:ascii="Times New Roman" w:eastAsia="宋体" w:hAnsi="Times New Roman" w:cs="宋体"/>
          <w:color w:val="000000"/>
          <w:szCs w:val="24"/>
        </w:rPr>
        <w:t>）由图可知：</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表示器官，</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表示组织，</w:t>
      </w:r>
      <w:r w:rsidRPr="00E43E74">
        <w:rPr>
          <w:rFonts w:ascii="宋体" w:eastAsia="宋体" w:hAnsi="宋体" w:cs="宋体" w:hint="eastAsia"/>
          <w:color w:val="000000"/>
          <w:szCs w:val="24"/>
        </w:rPr>
        <w:t>③</w:t>
      </w:r>
      <w:r w:rsidRPr="00E43E74">
        <w:rPr>
          <w:rFonts w:ascii="Times New Roman" w:eastAsia="宋体" w:hAnsi="Times New Roman" w:cs="宋体"/>
          <w:color w:val="000000"/>
          <w:szCs w:val="24"/>
        </w:rPr>
        <w:t>表示系统，</w:t>
      </w:r>
      <w:r w:rsidRPr="00E43E74">
        <w:rPr>
          <w:rFonts w:ascii="宋体" w:eastAsia="宋体" w:hAnsi="宋体" w:cs="宋体" w:hint="eastAsia"/>
          <w:color w:val="000000"/>
          <w:szCs w:val="24"/>
        </w:rPr>
        <w:t>④</w:t>
      </w:r>
      <w:r w:rsidRPr="00E43E74">
        <w:rPr>
          <w:rFonts w:ascii="Times New Roman" w:eastAsia="宋体" w:hAnsi="Times New Roman" w:cs="宋体"/>
          <w:color w:val="000000"/>
          <w:szCs w:val="24"/>
        </w:rPr>
        <w:t>表示细胞，</w:t>
      </w:r>
      <w:r w:rsidRPr="00E43E74">
        <w:rPr>
          <w:rFonts w:ascii="宋体" w:eastAsia="宋体" w:hAnsi="宋体" w:cs="宋体" w:hint="eastAsia"/>
          <w:color w:val="000000"/>
          <w:szCs w:val="24"/>
        </w:rPr>
        <w:t>⑤</w:t>
      </w:r>
      <w:r w:rsidRPr="00E43E74">
        <w:rPr>
          <w:rFonts w:ascii="Times New Roman" w:eastAsia="宋体" w:hAnsi="Times New Roman" w:cs="宋体"/>
          <w:color w:val="000000"/>
          <w:szCs w:val="24"/>
        </w:rPr>
        <w:t>表示人体。</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．人体的结构层次由小到大的排列顺序是：</w:t>
      </w:r>
      <w:r w:rsidRPr="00E43E74">
        <w:rPr>
          <w:rFonts w:ascii="宋体" w:eastAsia="宋体" w:hAnsi="宋体" w:cs="宋体" w:hint="eastAsia"/>
          <w:color w:val="000000"/>
          <w:szCs w:val="24"/>
        </w:rPr>
        <w:t>④</w:t>
      </w:r>
      <w:r w:rsidRPr="00E43E74">
        <w:rPr>
          <w:rFonts w:ascii="Times New Roman" w:eastAsia="宋体" w:hAnsi="Times New Roman" w:cs="宋体"/>
          <w:color w:val="000000"/>
          <w:szCs w:val="24"/>
        </w:rPr>
        <w:t>细胞、</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组织、</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器官、</w:t>
      </w:r>
      <w:r w:rsidRPr="00E43E74">
        <w:rPr>
          <w:rFonts w:ascii="宋体" w:eastAsia="宋体" w:hAnsi="宋体" w:cs="宋体" w:hint="eastAsia"/>
          <w:color w:val="000000"/>
          <w:szCs w:val="24"/>
        </w:rPr>
        <w:t>③</w:t>
      </w:r>
      <w:r w:rsidRPr="00E43E74">
        <w:rPr>
          <w:rFonts w:ascii="Times New Roman" w:eastAsia="宋体" w:hAnsi="Times New Roman" w:cs="宋体"/>
          <w:color w:val="000000"/>
          <w:szCs w:val="24"/>
        </w:rPr>
        <w:t>系统、</w:t>
      </w:r>
      <w:r w:rsidRPr="00E43E74">
        <w:rPr>
          <w:rFonts w:ascii="宋体" w:eastAsia="宋体" w:hAnsi="宋体" w:cs="宋体" w:hint="eastAsia"/>
          <w:color w:val="000000"/>
          <w:szCs w:val="24"/>
        </w:rPr>
        <w:t>⑤</w:t>
      </w:r>
      <w:r w:rsidRPr="00E43E74">
        <w:rPr>
          <w:rFonts w:ascii="Times New Roman" w:eastAsia="宋体" w:hAnsi="Times New Roman" w:cs="宋体"/>
          <w:color w:val="000000"/>
          <w:szCs w:val="24"/>
        </w:rPr>
        <w:t>个体，</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正确。</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 B</w:t>
      </w:r>
      <w:r w:rsidRPr="00E43E74">
        <w:rPr>
          <w:rFonts w:ascii="Times New Roman" w:eastAsia="宋体" w:hAnsi="Times New Roman" w:cs="宋体"/>
          <w:color w:val="000000"/>
          <w:szCs w:val="24"/>
        </w:rPr>
        <w:t>．</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是胃，是由不同的组织构成的，属于器官，</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错误。</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．绿色开花植物体的结构层次为：细胞</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组织</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器官</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植物体；动物体的结构层次为：细胞</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组织</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器官</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系统</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动物体。可见，与绿色开花植物相比，人体特有的结构层次是系统，</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错误。</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 D</w:t>
      </w:r>
      <w:r w:rsidRPr="00E43E74">
        <w:rPr>
          <w:rFonts w:ascii="Times New Roman" w:eastAsia="宋体" w:hAnsi="Times New Roman" w:cs="宋体"/>
          <w:color w:val="000000"/>
          <w:szCs w:val="24"/>
        </w:rPr>
        <w:t>．细胞核含有遗传物质，是细胞生命活动的控制中心，是遗传信息库。细胞核控制着生物的发育和遗传。因此，</w:t>
      </w:r>
      <w:r w:rsidRPr="00E43E74">
        <w:rPr>
          <w:rFonts w:ascii="宋体" w:eastAsia="宋体" w:hAnsi="宋体" w:cs="宋体" w:hint="eastAsia"/>
          <w:color w:val="000000"/>
          <w:szCs w:val="24"/>
        </w:rPr>
        <w:t>④</w:t>
      </w:r>
      <w:r w:rsidRPr="00E43E74">
        <w:rPr>
          <w:rFonts w:ascii="Times New Roman" w:eastAsia="宋体" w:hAnsi="Times New Roman" w:cs="宋体"/>
          <w:color w:val="000000"/>
          <w:szCs w:val="24"/>
        </w:rPr>
        <w:t>细胞中的遗传信息库是细胞核，</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错误。</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30. </w:t>
      </w:r>
      <w:r w:rsidRPr="00E43E74">
        <w:rPr>
          <w:rFonts w:ascii="宋体" w:eastAsia="宋体" w:hAnsi="宋体" w:cs="宋体"/>
          <w:color w:val="000000"/>
          <w:szCs w:val="24"/>
        </w:rPr>
        <w:t>生物分类等级可以科学地将生物进行分类。下列有关分类单位的叙述中错误的是（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生物分类等级中，</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界</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是最大的分类单位</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生物分类等级中，</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种</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是最基本的分类单位</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lastRenderedPageBreak/>
        <w:t xml:space="preserve">C. </w:t>
      </w:r>
      <w:r w:rsidRPr="00E43E74">
        <w:rPr>
          <w:rFonts w:ascii="宋体" w:eastAsia="宋体" w:hAnsi="宋体" w:cs="宋体"/>
          <w:color w:val="000000"/>
          <w:szCs w:val="24"/>
        </w:rPr>
        <w:t>生物分类单位越小，生物之间的亲缘关系越近</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生物分类单位越大，所包含的生物种类越少</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D</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生物学家根据生物之间的相似程度，把生物划分为不同等级的分类单位。生物分类等级由大到小是界、门、纲、目、科、属、种。分类等级越大，共同特征就越少，包含的生物种类就越多；分类等级越小，共同特征就越多，包含的生物种类就越少。</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【详解】</w:t>
      </w:r>
      <w:r w:rsidRPr="00E43E74">
        <w:rPr>
          <w:rFonts w:ascii="Times New Roman" w:eastAsia="宋体" w:hAnsi="Times New Roman" w:cs="宋体"/>
          <w:color w:val="000000"/>
          <w:szCs w:val="24"/>
        </w:rPr>
        <w:t>AB</w:t>
      </w:r>
      <w:r w:rsidRPr="00E43E74">
        <w:rPr>
          <w:rFonts w:ascii="Times New Roman" w:eastAsia="宋体" w:hAnsi="Times New Roman" w:cs="宋体"/>
          <w:color w:val="000000"/>
          <w:szCs w:val="24"/>
        </w:rPr>
        <w:t>．生物分类从大到小的等级依次是：界、门、纲、目、科、属、种，所以生物分类等级中，</w:t>
      </w:r>
      <w:r w:rsidRPr="00E43E74">
        <w:rPr>
          <w:rFonts w:ascii="宋体" w:eastAsia="宋体" w:hAnsi="宋体" w:cs="宋体"/>
          <w:color w:val="000000"/>
          <w:szCs w:val="24"/>
        </w:rPr>
        <w:t>“界”是最大的分类单位，种”是最基</w:t>
      </w:r>
      <w:r w:rsidRPr="00E43E74">
        <w:rPr>
          <w:rFonts w:ascii="Times New Roman" w:eastAsia="宋体" w:hAnsi="Times New Roman" w:cs="宋体"/>
          <w:color w:val="000000"/>
          <w:szCs w:val="24"/>
        </w:rPr>
        <w:t>本的分类单位，故</w:t>
      </w:r>
      <w:r w:rsidRPr="00E43E74">
        <w:rPr>
          <w:rFonts w:ascii="Times New Roman" w:eastAsia="宋体" w:hAnsi="Times New Roman" w:cs="宋体"/>
          <w:color w:val="000000"/>
          <w:szCs w:val="24"/>
        </w:rPr>
        <w:t>AB</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．生物分类单位越小，生物之间的共同特征越多，亲缘关系越近，故</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．生物分类单位越大，所包含的生物种类越多，而非越少，故</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宋体" w:eastAsia="宋体" w:hAnsi="宋体" w:cs="宋体"/>
          <w:b/>
          <w:color w:val="000000"/>
          <w:sz w:val="24"/>
          <w:szCs w:val="24"/>
        </w:rPr>
        <w:t>二、组合选择题（每小题给出的四个选项中，仅有一个选项最符合题意。每小题选对者得</w:t>
      </w:r>
      <w:r w:rsidRPr="00E43E74">
        <w:rPr>
          <w:rFonts w:ascii="Times New Roman" w:eastAsia="Times New Roman" w:hAnsi="Times New Roman" w:cs="Times New Roman"/>
          <w:b/>
          <w:color w:val="000000"/>
          <w:sz w:val="24"/>
          <w:szCs w:val="24"/>
        </w:rPr>
        <w:t>2</w:t>
      </w:r>
      <w:r w:rsidRPr="00E43E74">
        <w:rPr>
          <w:rFonts w:ascii="宋体" w:eastAsia="宋体" w:hAnsi="宋体" w:cs="宋体"/>
          <w:b/>
          <w:color w:val="000000"/>
          <w:sz w:val="24"/>
          <w:szCs w:val="24"/>
        </w:rPr>
        <w:t>分，共</w:t>
      </w:r>
      <w:r w:rsidRPr="00E43E74">
        <w:rPr>
          <w:rFonts w:ascii="Times New Roman" w:eastAsia="Times New Roman" w:hAnsi="Times New Roman" w:cs="Times New Roman"/>
          <w:b/>
          <w:color w:val="000000"/>
          <w:sz w:val="24"/>
          <w:szCs w:val="24"/>
        </w:rPr>
        <w:t>20</w:t>
      </w:r>
      <w:r w:rsidRPr="00E43E74">
        <w:rPr>
          <w:rFonts w:ascii="宋体" w:eastAsia="宋体" w:hAnsi="宋体" w:cs="宋体"/>
          <w:b/>
          <w:color w:val="000000"/>
          <w:sz w:val="24"/>
          <w:szCs w:val="24"/>
        </w:rPr>
        <w:t>分。请将答案涂在答题纸上。）</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宋体" w:eastAsia="宋体" w:hAnsi="宋体" w:cs="宋体"/>
          <w:color w:val="000000"/>
          <w:szCs w:val="24"/>
        </w:rPr>
        <w:t>请阅读以下材料，完成下面小题。</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宋体" w:eastAsia="宋体" w:hAnsi="宋体" w:cs="宋体"/>
          <w:color w:val="000000"/>
          <w:szCs w:val="24"/>
        </w:rPr>
        <w:t>红树林是生长在热带、亚热带海岸潮间带，由红树植物为主体组成的湿地木本植物群落，在净化海水、防风消浪、固碳储碳、维护生物多样性等方面发挥着重要作用，也是珍稀濒危水禽重要的栖息地，鱼、虾、蟹、贝类生长繁殖的场所。红树植物的叶片是绿色的，它的</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红</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表现在树皮破损后，植物体内的高浓度单宁酸会氧化变红。</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宋体" w:eastAsia="宋体" w:hAnsi="宋体" w:cs="宋体"/>
          <w:color w:val="000000"/>
          <w:szCs w:val="24"/>
        </w:rPr>
        <w:t>为了适应高盐、间歇性潮水浸泡、缺氧等特殊生态环境，红树林演化出了一系列本领。为防止海浪冲击，红树植物生长大量支持根以稳定植株，还从根部长出许多露出于海滩地面的气生根用以通气。某些红树在叶肉内有泌盐细胞，能把盐分排出体外。</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31. </w:t>
      </w:r>
      <w:r w:rsidRPr="00E43E74">
        <w:rPr>
          <w:rFonts w:ascii="宋体" w:eastAsia="宋体" w:hAnsi="宋体" w:cs="宋体"/>
          <w:color w:val="000000"/>
          <w:szCs w:val="24"/>
        </w:rPr>
        <w:t>红树林是我国重要的生态资源。下列有关叙述错误的是（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红树叶片因含单宁酸而氧化变红</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红树是生态系统中的生产者</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红树林可为动物提供繁殖栖息地</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红树林可净化海水、防风消浪</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32. </w:t>
      </w:r>
      <w:r w:rsidRPr="00E43E74">
        <w:rPr>
          <w:rFonts w:ascii="宋体" w:eastAsia="宋体" w:hAnsi="宋体" w:cs="宋体"/>
          <w:color w:val="000000"/>
          <w:szCs w:val="24"/>
        </w:rPr>
        <w:t>下列不属于红树为了适应特殊生存环境而具有的特征是（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根系发达，有支持根扎入泥滩</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红树林在维护生物多样性等方面发挥着重要作用</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有气生根露出海滩地面用以通气</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lastRenderedPageBreak/>
        <w:t xml:space="preserve">D. </w:t>
      </w:r>
      <w:r w:rsidRPr="00E43E74">
        <w:rPr>
          <w:rFonts w:ascii="宋体" w:eastAsia="宋体" w:hAnsi="宋体" w:cs="宋体"/>
          <w:color w:val="000000"/>
          <w:szCs w:val="24"/>
        </w:rPr>
        <w:t>叶肉内的泌盐细胞能把叶内盐分排出</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33. </w:t>
      </w:r>
      <w:r w:rsidRPr="00E43E74">
        <w:rPr>
          <w:rFonts w:ascii="宋体" w:eastAsia="宋体" w:hAnsi="宋体" w:cs="宋体"/>
          <w:color w:val="000000"/>
          <w:szCs w:val="24"/>
        </w:rPr>
        <w:t>红树林中有许多生物，其中一些鸟类以鱼类为食，鸟类</w:t>
      </w:r>
      <w:r w:rsidRPr="00E43E74">
        <w:rPr>
          <w:rFonts w:ascii="Times New Roman" w:eastAsia="Times New Roman" w:hAnsi="Times New Roman" w:cs="Times New Roman"/>
          <w:color w:val="000000"/>
          <w:szCs w:val="24"/>
        </w:rPr>
        <w:t>a</w:t>
      </w:r>
      <w:r w:rsidRPr="00E43E74">
        <w:rPr>
          <w:rFonts w:ascii="宋体" w:eastAsia="宋体" w:hAnsi="宋体" w:cs="宋体"/>
          <w:color w:val="000000"/>
          <w:szCs w:val="24"/>
        </w:rPr>
        <w:t>和鱼类</w:t>
      </w:r>
      <w:r w:rsidRPr="00E43E74">
        <w:rPr>
          <w:rFonts w:ascii="Times New Roman" w:eastAsia="Times New Roman" w:hAnsi="Times New Roman" w:cs="Times New Roman"/>
          <w:color w:val="000000"/>
          <w:szCs w:val="24"/>
        </w:rPr>
        <w:t>b</w:t>
      </w:r>
      <w:r w:rsidRPr="00E43E74">
        <w:rPr>
          <w:rFonts w:ascii="宋体" w:eastAsia="宋体" w:hAnsi="宋体" w:cs="宋体"/>
          <w:color w:val="000000"/>
          <w:szCs w:val="24"/>
        </w:rPr>
        <w:t>的数量关系图最可能是（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tabs>
          <w:tab w:val="left" w:pos="4873"/>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Times New Roman" w:eastAsia="宋体" w:hAnsi="Times New Roman" w:cs="宋体"/>
          <w:noProof/>
          <w:color w:val="000000"/>
          <w:szCs w:val="24"/>
        </w:rPr>
        <w:drawing>
          <wp:inline distT="0" distB="0" distL="0" distR="0" wp14:anchorId="413F60C1" wp14:editId="376F92C6">
            <wp:extent cx="923925" cy="790575"/>
            <wp:effectExtent l="0" t="0" r="9525" b="9525"/>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23"/>
                    <a:stretch>
                      <a:fillRect/>
                    </a:stretch>
                  </pic:blipFill>
                  <pic:spPr>
                    <a:xfrm>
                      <a:off x="0" y="0"/>
                      <a:ext cx="923925" cy="790575"/>
                    </a:xfrm>
                    <a:prstGeom prst="rect">
                      <a:avLst/>
                    </a:prstGeom>
                  </pic:spPr>
                </pic:pic>
              </a:graphicData>
            </a:graphic>
          </wp:inline>
        </w:drawing>
      </w:r>
      <w:r w:rsidRPr="00E43E74">
        <w:rPr>
          <w:rFonts w:ascii="Times New Roman" w:eastAsia="宋体" w:hAnsi="Times New Roman" w:cs="宋体"/>
          <w:color w:val="000000"/>
          <w:szCs w:val="24"/>
        </w:rPr>
        <w:tab/>
        <w:t xml:space="preserve">B. </w:t>
      </w:r>
      <w:r w:rsidRPr="00E43E74">
        <w:rPr>
          <w:rFonts w:ascii="Times New Roman" w:eastAsia="宋体" w:hAnsi="Times New Roman" w:cs="宋体"/>
          <w:noProof/>
          <w:color w:val="000000"/>
          <w:szCs w:val="24"/>
        </w:rPr>
        <w:drawing>
          <wp:inline distT="0" distB="0" distL="0" distR="0" wp14:anchorId="4E5E746B" wp14:editId="18A51972">
            <wp:extent cx="1047750" cy="857250"/>
            <wp:effectExtent l="0" t="0" r="0"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r:embed="rId24"/>
                    <a:stretch>
                      <a:fillRect/>
                    </a:stretch>
                  </pic:blipFill>
                  <pic:spPr>
                    <a:xfrm>
                      <a:off x="0" y="0"/>
                      <a:ext cx="1047750" cy="857250"/>
                    </a:xfrm>
                    <a:prstGeom prst="rect">
                      <a:avLst/>
                    </a:prstGeom>
                  </pic:spPr>
                </pic:pic>
              </a:graphicData>
            </a:graphic>
          </wp:inline>
        </w:drawing>
      </w:r>
    </w:p>
    <w:p w:rsidR="00E43E74" w:rsidRPr="00E43E74" w:rsidRDefault="00E43E74" w:rsidP="00E43E74">
      <w:pPr>
        <w:tabs>
          <w:tab w:val="left" w:pos="4873"/>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Times New Roman" w:eastAsia="宋体" w:hAnsi="Times New Roman" w:cs="宋体"/>
          <w:noProof/>
          <w:color w:val="000000"/>
          <w:szCs w:val="24"/>
        </w:rPr>
        <w:drawing>
          <wp:inline distT="0" distB="0" distL="0" distR="0" wp14:anchorId="10CDE576" wp14:editId="45E89870">
            <wp:extent cx="952500" cy="847725"/>
            <wp:effectExtent l="0" t="0" r="0" b="9525"/>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
                    <pic:cNvPicPr>
                      <a:picLocks noChangeAspect="1"/>
                    </pic:cNvPicPr>
                  </pic:nvPicPr>
                  <pic:blipFill>
                    <a:blip r:embed="rId25"/>
                    <a:stretch>
                      <a:fillRect/>
                    </a:stretch>
                  </pic:blipFill>
                  <pic:spPr>
                    <a:xfrm>
                      <a:off x="0" y="0"/>
                      <a:ext cx="952500" cy="847725"/>
                    </a:xfrm>
                    <a:prstGeom prst="rect">
                      <a:avLst/>
                    </a:prstGeom>
                  </pic:spPr>
                </pic:pic>
              </a:graphicData>
            </a:graphic>
          </wp:inline>
        </w:drawing>
      </w:r>
      <w:r w:rsidRPr="00E43E74">
        <w:rPr>
          <w:rFonts w:ascii="Times New Roman" w:eastAsia="宋体" w:hAnsi="Times New Roman" w:cs="宋体"/>
          <w:color w:val="000000"/>
          <w:szCs w:val="24"/>
        </w:rPr>
        <w:tab/>
        <w:t xml:space="preserve">D. </w:t>
      </w:r>
      <w:r w:rsidRPr="00E43E74">
        <w:rPr>
          <w:rFonts w:ascii="Times New Roman" w:eastAsia="宋体" w:hAnsi="Times New Roman" w:cs="宋体"/>
          <w:noProof/>
          <w:color w:val="000000"/>
          <w:szCs w:val="24"/>
        </w:rPr>
        <w:drawing>
          <wp:inline distT="0" distB="0" distL="0" distR="0" wp14:anchorId="072CDFDA" wp14:editId="5F945588">
            <wp:extent cx="895350" cy="781050"/>
            <wp:effectExtent l="0" t="0" r="0" b="0"/>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26"/>
                    <a:stretch>
                      <a:fillRect/>
                    </a:stretch>
                  </pic:blipFill>
                  <pic:spPr>
                    <a:xfrm>
                      <a:off x="0" y="0"/>
                      <a:ext cx="895350" cy="781050"/>
                    </a:xfrm>
                    <a:prstGeom prst="rect">
                      <a:avLst/>
                    </a:prstGeom>
                  </pic:spPr>
                </pic:pic>
              </a:graphicData>
            </a:graphic>
          </wp:inline>
        </w:drawing>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34. </w:t>
      </w:r>
      <w:r w:rsidRPr="00E43E74">
        <w:rPr>
          <w:rFonts w:ascii="宋体" w:eastAsia="宋体" w:hAnsi="宋体" w:cs="宋体"/>
          <w:color w:val="000000"/>
          <w:szCs w:val="24"/>
        </w:rPr>
        <w:t>秋茄是一种典型的红树。泰国的秋茄学名是</w:t>
      </w:r>
      <w:r w:rsidRPr="00E43E74">
        <w:rPr>
          <w:rFonts w:ascii="Times New Roman" w:eastAsia="Times New Roman" w:hAnsi="Times New Roman" w:cs="Times New Roman"/>
          <w:color w:val="000000"/>
          <w:szCs w:val="24"/>
        </w:rPr>
        <w:t>Kandelia candel</w:t>
      </w:r>
      <w:r w:rsidRPr="00E43E74">
        <w:rPr>
          <w:rFonts w:ascii="宋体" w:eastAsia="宋体" w:hAnsi="宋体" w:cs="宋体"/>
          <w:color w:val="000000"/>
          <w:szCs w:val="24"/>
        </w:rPr>
        <w:t>，而我国广东、福建等地的秋茄学名是</w:t>
      </w:r>
      <w:r w:rsidRPr="00E43E74">
        <w:rPr>
          <w:rFonts w:ascii="Times New Roman" w:eastAsia="Times New Roman" w:hAnsi="Times New Roman" w:cs="Times New Roman"/>
          <w:color w:val="000000"/>
          <w:szCs w:val="24"/>
        </w:rPr>
        <w:t>Kandolia obovata</w:t>
      </w:r>
      <w:r w:rsidRPr="00E43E74">
        <w:rPr>
          <w:rFonts w:ascii="宋体" w:eastAsia="宋体" w:hAnsi="宋体" w:cs="宋体"/>
          <w:color w:val="000000"/>
          <w:szCs w:val="24"/>
        </w:rPr>
        <w:t>。下列叙述正确的是（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秋茄的学名是由两个英文单词构成的</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学名第一部分是种名，第二部分是属名</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泰国秋茄和中国秋茄是两个不同的种</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泰国秋茄和中国秋茄间没有亲缘关系</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35. </w:t>
      </w:r>
      <w:r w:rsidRPr="00E43E74">
        <w:rPr>
          <w:rFonts w:ascii="宋体" w:eastAsia="宋体" w:hAnsi="宋体" w:cs="宋体"/>
          <w:color w:val="000000"/>
          <w:szCs w:val="24"/>
        </w:rPr>
        <w:t>想要测量红树林空气湿度，应选用的仪器是（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tabs>
          <w:tab w:val="left" w:pos="4873"/>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温度计</w:t>
      </w:r>
      <w:r w:rsidRPr="00E43E74">
        <w:rPr>
          <w:rFonts w:ascii="Times New Roman" w:eastAsia="宋体" w:hAnsi="Times New Roman" w:cs="宋体"/>
          <w:color w:val="000000"/>
          <w:szCs w:val="24"/>
        </w:rPr>
        <w:tab/>
        <w:t xml:space="preserve">B. </w:t>
      </w:r>
      <w:r w:rsidRPr="00E43E74">
        <w:rPr>
          <w:rFonts w:ascii="宋体" w:eastAsia="宋体" w:hAnsi="宋体" w:cs="宋体"/>
          <w:color w:val="000000"/>
          <w:szCs w:val="24"/>
        </w:rPr>
        <w:t>干湿表</w:t>
      </w:r>
    </w:p>
    <w:p w:rsidR="00E43E74" w:rsidRPr="00E43E74" w:rsidRDefault="00E43E74" w:rsidP="00E43E74">
      <w:pPr>
        <w:tabs>
          <w:tab w:val="left" w:pos="4873"/>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计时器</w:t>
      </w:r>
      <w:r w:rsidRPr="00E43E74">
        <w:rPr>
          <w:rFonts w:ascii="Times New Roman" w:eastAsia="宋体" w:hAnsi="Times New Roman" w:cs="宋体"/>
          <w:color w:val="000000"/>
          <w:szCs w:val="24"/>
        </w:rPr>
        <w:tab/>
        <w:t xml:space="preserve">D. </w:t>
      </w:r>
      <w:r w:rsidRPr="00E43E74">
        <w:rPr>
          <w:rFonts w:ascii="宋体" w:eastAsia="宋体" w:hAnsi="宋体" w:cs="宋体"/>
          <w:color w:val="000000"/>
          <w:szCs w:val="24"/>
        </w:rPr>
        <w:t>体温表</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31. A    32. B    33. B    34. C    35. B</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双名法是为生物命名的标准，每个物种的学名由两部分构成，第一部分是属名，第二部分是种加词（种名），均为拉丁文，并为斜体字。判断两个生物是否为同一物种，要看它们的学名是否完全相同，若学名不同，通常是不同的种。具有相同属名的生物，表明它们之间存在一定的亲缘关系。</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31</w:t>
      </w:r>
      <w:r w:rsidRPr="00E43E74">
        <w:rPr>
          <w:rFonts w:ascii="Times New Roman" w:eastAsia="宋体" w:hAnsi="Times New Roman" w:cs="宋体"/>
          <w:color w:val="000000"/>
          <w:szCs w:val="24"/>
        </w:rPr>
        <w:t>题详解】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．红树是树皮因含单宁酸而氧化变红，并非叶片，</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错误。</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．红树通过光合作用将光能转化为化学能，合成有机物，是生态系统中的生产者，</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正确。</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．红树林独特的生态环境，如众多的根系、丰富的植被等，为动物提供了繁殖栖息地，</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正确。</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．红树林的根系能吸附海水中的污染物，起到净化海水的作用；其茂密的植被可削弱海浪的冲击力，达到防风消浪的效果，</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正确。</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32</w:t>
      </w:r>
      <w:r w:rsidRPr="00E43E74">
        <w:rPr>
          <w:rFonts w:ascii="Times New Roman" w:eastAsia="宋体" w:hAnsi="Times New Roman" w:cs="宋体"/>
          <w:color w:val="000000"/>
          <w:szCs w:val="24"/>
        </w:rPr>
        <w:t>题详解】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lastRenderedPageBreak/>
        <w:t>A</w:t>
      </w:r>
      <w:r w:rsidRPr="00E43E74">
        <w:rPr>
          <w:rFonts w:ascii="Times New Roman" w:eastAsia="宋体" w:hAnsi="Times New Roman" w:cs="宋体"/>
          <w:color w:val="000000"/>
          <w:szCs w:val="24"/>
        </w:rPr>
        <w:t>．根系发达，有支持根扎入泥滩，能使红树在松软的泥滩中固定自身，适应潮水涨落等特殊环境，属于适应特殊生存环境的特征，</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不符合题意。</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．红树是生态系统中的生产者，强调的是红树林在生态系统中的作用，不是红树自身适应特殊环境的形态或生理特征，</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符合题意。</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．气生根露出海滩地面用以通气，帮助红树在缺氧的淤泥中获得氧气，属于适应特殊生存环境的特征，</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不符合题意。</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．叶肉内的泌盐细胞能把叶内盐分排出，使红树能在高盐的海水环境中生存，属于适应特殊生存环境的特征，</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不符合题意。</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33</w:t>
      </w:r>
      <w:r w:rsidRPr="00E43E74">
        <w:rPr>
          <w:rFonts w:ascii="Times New Roman" w:eastAsia="宋体" w:hAnsi="Times New Roman" w:cs="宋体"/>
          <w:color w:val="000000"/>
          <w:szCs w:val="24"/>
        </w:rPr>
        <w:t>题详解】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．两种生物数量同步增减，始终保持一致的变化趋势，为共生关系，</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不符合题意。</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．鸟类</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以鱼类</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为食，二者构成捕食关系，捕食关系的数量变化规律是：被捕食者（鱼类</w:t>
      </w:r>
      <w:r w:rsidRPr="00E43E74">
        <w:rPr>
          <w:rFonts w:ascii="Times New Roman" w:eastAsia="宋体" w:hAnsi="Times New Roman" w:cs="宋体"/>
          <w:color w:val="000000"/>
          <w:szCs w:val="24"/>
        </w:rPr>
        <w:t xml:space="preserve"> b</w:t>
      </w:r>
      <w:r w:rsidRPr="00E43E74">
        <w:rPr>
          <w:rFonts w:ascii="Times New Roman" w:eastAsia="宋体" w:hAnsi="Times New Roman" w:cs="宋体"/>
          <w:color w:val="000000"/>
          <w:szCs w:val="24"/>
        </w:rPr>
        <w:t>）的数量变化先增先减，捕食者（鸟类</w:t>
      </w:r>
      <w:r w:rsidRPr="00E43E74">
        <w:rPr>
          <w:rFonts w:ascii="Times New Roman" w:eastAsia="宋体" w:hAnsi="Times New Roman" w:cs="宋体"/>
          <w:color w:val="000000"/>
          <w:szCs w:val="24"/>
        </w:rPr>
        <w:t xml:space="preserve"> a</w:t>
      </w:r>
      <w:r w:rsidRPr="00E43E74">
        <w:rPr>
          <w:rFonts w:ascii="Times New Roman" w:eastAsia="宋体" w:hAnsi="Times New Roman" w:cs="宋体"/>
          <w:color w:val="000000"/>
          <w:szCs w:val="24"/>
        </w:rPr>
        <w:t>）的数量变化后增后减（因为捕食者的数量依赖被捕食者，存在营养级的时间延迟），</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符合题意。</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CD</w:t>
      </w:r>
      <w:r w:rsidRPr="00E43E74">
        <w:rPr>
          <w:rFonts w:ascii="Times New Roman" w:eastAsia="宋体" w:hAnsi="Times New Roman" w:cs="宋体"/>
          <w:color w:val="000000"/>
          <w:szCs w:val="24"/>
        </w:rPr>
        <w:t>．两种生物数量此消彼长，最终可能一方占优、一方被淘汰（你死我活型），或双方趋于平衡，为竞争关系，</w:t>
      </w:r>
      <w:r w:rsidRPr="00E43E74">
        <w:rPr>
          <w:rFonts w:ascii="Times New Roman" w:eastAsia="宋体" w:hAnsi="Times New Roman" w:cs="宋体"/>
          <w:color w:val="000000"/>
          <w:szCs w:val="24"/>
        </w:rPr>
        <w:t>CD</w:t>
      </w:r>
      <w:r w:rsidRPr="00E43E74">
        <w:rPr>
          <w:rFonts w:ascii="Times New Roman" w:eastAsia="宋体" w:hAnsi="Times New Roman" w:cs="宋体"/>
          <w:color w:val="000000"/>
          <w:szCs w:val="24"/>
        </w:rPr>
        <w:t>不符合题意。</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34</w:t>
      </w:r>
      <w:r w:rsidRPr="00E43E74">
        <w:rPr>
          <w:rFonts w:ascii="Times New Roman" w:eastAsia="宋体" w:hAnsi="Times New Roman" w:cs="宋体"/>
          <w:color w:val="000000"/>
          <w:szCs w:val="24"/>
        </w:rPr>
        <w:t>题详解】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．秋茄的学名是由两个拉丁文单词构成，并非英文单词，</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错误。</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．学名第一部分是属名，第二部分是种名，</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错误。</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．泰国的秋茄学名是</w:t>
      </w:r>
      <w:r w:rsidRPr="00E43E74">
        <w:rPr>
          <w:rFonts w:ascii="Times New Roman" w:eastAsia="宋体" w:hAnsi="Times New Roman" w:cs="宋体"/>
          <w:i/>
          <w:color w:val="000000"/>
          <w:szCs w:val="24"/>
        </w:rPr>
        <w:t xml:space="preserve">Kandelia candel </w:t>
      </w:r>
      <w:r w:rsidRPr="00E43E74">
        <w:rPr>
          <w:rFonts w:ascii="Times New Roman" w:eastAsia="宋体" w:hAnsi="Times New Roman" w:cs="宋体"/>
          <w:color w:val="000000"/>
          <w:szCs w:val="24"/>
        </w:rPr>
        <w:t>，我国广东、福建等地的秋茄学名是</w:t>
      </w:r>
      <w:r w:rsidRPr="00E43E74">
        <w:rPr>
          <w:rFonts w:ascii="Times New Roman" w:eastAsia="宋体" w:hAnsi="Times New Roman" w:cs="宋体"/>
          <w:i/>
          <w:color w:val="000000"/>
          <w:szCs w:val="24"/>
        </w:rPr>
        <w:t>Kandolia obovata</w:t>
      </w:r>
      <w:r w:rsidRPr="00E43E74">
        <w:rPr>
          <w:rFonts w:ascii="Times New Roman" w:eastAsia="宋体" w:hAnsi="Times New Roman" w:cs="宋体"/>
          <w:color w:val="000000"/>
          <w:szCs w:val="24"/>
        </w:rPr>
        <w:t>，学名不同，所以泰国秋茄和中国秋茄是两个不同的种，</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正确。</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．它们的属名相同，说明泰国秋茄和中国秋茄间有一定的亲缘关系，</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错误。</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35</w:t>
      </w:r>
      <w:r w:rsidRPr="00E43E74">
        <w:rPr>
          <w:rFonts w:ascii="Times New Roman" w:eastAsia="宋体" w:hAnsi="Times New Roman" w:cs="宋体"/>
          <w:color w:val="000000"/>
          <w:szCs w:val="24"/>
        </w:rPr>
        <w:t>题详解】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．温度计只能测量温度，无法测量空气湿度，</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不符合题意。</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．干湿表能够测量空气湿度，符合测量红树林空气湿度的需求，</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符合题意。</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．计时器用于记录时间，和空气湿度测量无关，</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不符合题意。</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．体温表是测量人体体温的，不能测量空气湿度，</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不符合题意。</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宋体" w:eastAsia="宋体" w:hAnsi="宋体" w:cs="宋体"/>
          <w:color w:val="000000"/>
          <w:szCs w:val="24"/>
        </w:rPr>
        <w:t>请阅读以下资料，完成下面小题。</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宋体" w:eastAsia="宋体" w:hAnsi="宋体" w:cs="宋体"/>
          <w:color w:val="000000"/>
          <w:szCs w:val="24"/>
        </w:rPr>
        <w:lastRenderedPageBreak/>
        <w:t>鸟在飞行过程中与人造建筑相撞发生伤亡的悲剧被称为鸟撞。鸟撞是野生鸟类现今面临的最严峻的生存威胁之一。</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宋体" w:eastAsia="宋体" w:hAnsi="宋体" w:cs="宋体"/>
          <w:color w:val="000000"/>
          <w:szCs w:val="24"/>
        </w:rPr>
        <w:t>鸟撞为何发生？在白天，由于鸟类无法</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看见</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透明的建筑玻璃，会误认为透过玻璃看到的景物和玻璃反射出的景物是可以到达的区域，从而与玻璃相撞；在夜晚，城市的灯光会对鸟类形成吸引，使其无法正确辨认方向，在灯光中迷失的鸟类常常会撞上建筑，或因找不到合适的落脚地而力竭死亡。</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宋体" w:eastAsia="宋体" w:hAnsi="宋体" w:cs="宋体"/>
          <w:color w:val="000000"/>
          <w:szCs w:val="24"/>
        </w:rPr>
        <w:t>我国境内有世界上三大重要候鸟迁飞区交汇，想要避免鸟撞玻璃的悲剧，最好减少大面积玻璃幕墙的使用。建设生态城市时，可对已有建筑进行防鸟撞改造，即要让鸟类</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看见</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玻璃的存在。一种成本低且有效的方法就是在建筑内侧玻璃贴上密集排列的防鸟撞贴纸。实验发现，只要给玻璃贴上间距</w:t>
      </w:r>
      <w:r w:rsidRPr="00E43E74">
        <w:rPr>
          <w:rFonts w:ascii="Times New Roman" w:eastAsia="Times New Roman" w:hAnsi="Times New Roman" w:cs="Times New Roman"/>
          <w:color w:val="000000"/>
          <w:szCs w:val="24"/>
        </w:rPr>
        <w:t>5×5</w:t>
      </w:r>
      <w:r w:rsidRPr="00E43E74">
        <w:rPr>
          <w:rFonts w:ascii="宋体" w:eastAsia="宋体" w:hAnsi="宋体" w:cs="宋体"/>
          <w:color w:val="000000"/>
          <w:szCs w:val="24"/>
        </w:rPr>
        <w:t>厘米的矩阵，或间距</w:t>
      </w:r>
      <w:r w:rsidRPr="00E43E74">
        <w:rPr>
          <w:rFonts w:ascii="Times New Roman" w:eastAsia="Times New Roman" w:hAnsi="Times New Roman" w:cs="Times New Roman"/>
          <w:color w:val="000000"/>
          <w:szCs w:val="24"/>
        </w:rPr>
        <w:t>10</w:t>
      </w:r>
      <w:r w:rsidRPr="00E43E74">
        <w:rPr>
          <w:rFonts w:ascii="宋体" w:eastAsia="宋体" w:hAnsi="宋体" w:cs="宋体"/>
          <w:color w:val="000000"/>
          <w:szCs w:val="24"/>
        </w:rPr>
        <w:t>厘米的垂直线，就能有效防止鸟</w:t>
      </w:r>
      <w:r w:rsidRPr="00E43E74">
        <w:rPr>
          <w:rFonts w:ascii="Times New Roman" w:eastAsia="宋体" w:hAnsi="Times New Roman" w:cs="宋体"/>
          <w:color w:val="000000"/>
          <w:szCs w:val="24"/>
        </w:rPr>
        <w:t>撞</w:t>
      </w:r>
      <w:r w:rsidRPr="00E43E74">
        <w:rPr>
          <w:rFonts w:ascii="宋体" w:eastAsia="宋体" w:hAnsi="宋体" w:cs="宋体"/>
          <w:color w:val="000000"/>
          <w:szCs w:val="24"/>
        </w:rPr>
        <w:t>。让我们正确认识鸟撞，向着减少鸟撞悲剧、建设鸟类友好城市的目标而努力。</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36. </w:t>
      </w:r>
      <w:r w:rsidRPr="00E43E74">
        <w:rPr>
          <w:rFonts w:ascii="宋体" w:eastAsia="宋体" w:hAnsi="宋体" w:cs="宋体"/>
          <w:color w:val="000000"/>
          <w:szCs w:val="24"/>
        </w:rPr>
        <w:t>下列有关鸟撞发生原因的叙述错误的是（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玻璃透光，鸟类误以为可以穿过玻璃到达对侧区域</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玻璃反光，鸟类误以为玻璃上映出的区域可以到达</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夜间的人造光线会吸引鸟类，使之失去方向感</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鸟类眼球结构简单，视力不发达，看不见玻璃</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37. </w:t>
      </w:r>
      <w:r w:rsidRPr="00E43E74">
        <w:rPr>
          <w:rFonts w:ascii="宋体" w:eastAsia="宋体" w:hAnsi="宋体" w:cs="宋体"/>
          <w:color w:val="000000"/>
          <w:szCs w:val="24"/>
        </w:rPr>
        <w:t>下列与鸟类适应飞行生活无关的结构特征是（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tabs>
          <w:tab w:val="left" w:pos="4873"/>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身体呈流线型</w:t>
      </w:r>
      <w:r w:rsidRPr="00E43E74">
        <w:rPr>
          <w:rFonts w:ascii="Times New Roman" w:eastAsia="宋体" w:hAnsi="Times New Roman" w:cs="宋体"/>
          <w:color w:val="000000"/>
          <w:szCs w:val="24"/>
        </w:rPr>
        <w:tab/>
        <w:t xml:space="preserve">B. </w:t>
      </w:r>
      <w:r w:rsidRPr="00E43E74">
        <w:rPr>
          <w:rFonts w:ascii="宋体" w:eastAsia="宋体" w:hAnsi="宋体" w:cs="宋体"/>
          <w:color w:val="000000"/>
          <w:szCs w:val="24"/>
        </w:rPr>
        <w:t>具有角质的喙</w:t>
      </w:r>
    </w:p>
    <w:p w:rsidR="00E43E74" w:rsidRPr="00E43E74" w:rsidRDefault="00E43E74" w:rsidP="00E43E74">
      <w:pPr>
        <w:tabs>
          <w:tab w:val="left" w:pos="4873"/>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前肢演化成翼</w:t>
      </w:r>
      <w:r w:rsidRPr="00E43E74">
        <w:rPr>
          <w:rFonts w:ascii="Times New Roman" w:eastAsia="宋体" w:hAnsi="Times New Roman" w:cs="宋体"/>
          <w:color w:val="000000"/>
          <w:szCs w:val="24"/>
        </w:rPr>
        <w:tab/>
        <w:t xml:space="preserve">D. </w:t>
      </w:r>
      <w:r w:rsidRPr="00E43E74">
        <w:rPr>
          <w:rFonts w:ascii="宋体" w:eastAsia="宋体" w:hAnsi="宋体" w:cs="宋体"/>
          <w:color w:val="000000"/>
          <w:szCs w:val="24"/>
        </w:rPr>
        <w:t>双侧胸肌发达</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38. </w:t>
      </w:r>
      <w:r w:rsidRPr="00E43E74">
        <w:rPr>
          <w:rFonts w:ascii="宋体" w:eastAsia="宋体" w:hAnsi="宋体" w:cs="宋体"/>
          <w:color w:val="000000"/>
          <w:szCs w:val="24"/>
        </w:rPr>
        <w:t>鸟类飞行过程中需要消耗大量能量，下列叙述与鸟类是恒温动物无直接关系的是（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食量很大，消化能力强</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用肺呼吸，以气囊辅助呼吸</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心脏四腔，血液运输氧的能力强</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直肠很短，随时排出粪便以减轻体重</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39. </w:t>
      </w:r>
      <w:r w:rsidRPr="00E43E74">
        <w:rPr>
          <w:rFonts w:ascii="宋体" w:eastAsia="宋体" w:hAnsi="宋体" w:cs="宋体"/>
          <w:color w:val="000000"/>
          <w:szCs w:val="24"/>
        </w:rPr>
        <w:t>建设鸟类友好城市是生态城市建设的重要组成部分，下列叙述错误的是（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生态城市是一个社会和谐进步、经济高效运行、生态良性循环</w:t>
      </w:r>
      <w:r w:rsidRPr="00E43E74">
        <w:rPr>
          <w:rFonts w:ascii="宋体" w:eastAsia="宋体" w:hAnsi="宋体" w:cs="宋体"/>
          <w:noProof/>
          <w:color w:val="000000"/>
          <w:szCs w:val="24"/>
        </w:rPr>
        <w:drawing>
          <wp:inline distT="0" distB="0" distL="0" distR="0" wp14:anchorId="58A22A1B" wp14:editId="603636A2">
            <wp:extent cx="133350" cy="177800"/>
            <wp:effectExtent l="0" t="0" r="0"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sidRPr="00E43E74">
        <w:rPr>
          <w:rFonts w:ascii="宋体" w:eastAsia="宋体" w:hAnsi="宋体" w:cs="宋体"/>
          <w:color w:val="000000"/>
          <w:szCs w:val="24"/>
        </w:rPr>
        <w:t>城市</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B. </w:t>
      </w:r>
      <w:r w:rsidRPr="00E43E74">
        <w:rPr>
          <w:rFonts w:ascii="宋体" w:eastAsia="宋体" w:hAnsi="宋体" w:cs="宋体"/>
          <w:color w:val="000000"/>
          <w:szCs w:val="24"/>
        </w:rPr>
        <w:t>生态城市建设包括城市绿化、环境保护、生态环境建设等多方面内容</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鸟类多生活在森林等自然生态系统，城市建设无需考虑对鸟类的影响</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D. </w:t>
      </w:r>
      <w:r w:rsidRPr="00E43E74">
        <w:rPr>
          <w:rFonts w:ascii="宋体" w:eastAsia="宋体" w:hAnsi="宋体" w:cs="宋体"/>
          <w:color w:val="000000"/>
          <w:szCs w:val="24"/>
        </w:rPr>
        <w:t>保护鸟类的理念需要广泛宣传，并融入建筑设计、城市规划等项目中</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40. </w:t>
      </w:r>
      <w:r w:rsidRPr="00E43E74">
        <w:rPr>
          <w:rFonts w:ascii="宋体" w:eastAsia="宋体" w:hAnsi="宋体" w:cs="宋体"/>
          <w:color w:val="000000"/>
          <w:szCs w:val="24"/>
        </w:rPr>
        <w:t>为防鸟撞发生，下列可用于大块玻璃幕墙的贴纸设计合理的是（</w:t>
      </w:r>
      <w:r w:rsidRPr="00E43E74">
        <w:rPr>
          <w:rFonts w:ascii="Times New Roman" w:eastAsia="Times New Roman" w:hAnsi="Times New Roman" w:cs="Times New Roman"/>
          <w:color w:val="000000"/>
          <w:szCs w:val="24"/>
        </w:rPr>
        <w:t xml:space="preserve">    </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noProof/>
          <w:color w:val="000000"/>
          <w:szCs w:val="24"/>
        </w:rPr>
        <w:lastRenderedPageBreak/>
        <w:drawing>
          <wp:inline distT="0" distB="0" distL="0" distR="0" wp14:anchorId="1ADAC31D" wp14:editId="557BF657">
            <wp:extent cx="3438525" cy="1019175"/>
            <wp:effectExtent l="0" t="0" r="9525" b="9525"/>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
                    <pic:cNvPicPr>
                      <a:picLocks noChangeAspect="1"/>
                    </pic:cNvPicPr>
                  </pic:nvPicPr>
                  <pic:blipFill>
                    <a:blip r:embed="rId27"/>
                    <a:stretch>
                      <a:fillRect/>
                    </a:stretch>
                  </pic:blipFill>
                  <pic:spPr>
                    <a:xfrm>
                      <a:off x="0" y="0"/>
                      <a:ext cx="3438525" cy="1019175"/>
                    </a:xfrm>
                    <a:prstGeom prst="rect">
                      <a:avLst/>
                    </a:prstGeom>
                  </pic:spPr>
                </pic:pic>
              </a:graphicData>
            </a:graphic>
          </wp:inline>
        </w:drawing>
      </w:r>
    </w:p>
    <w:p w:rsidR="00E43E74" w:rsidRPr="00E43E74" w:rsidRDefault="00E43E74" w:rsidP="00E43E74">
      <w:pPr>
        <w:tabs>
          <w:tab w:val="left" w:pos="4873"/>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A. </w:t>
      </w:r>
      <w:r w:rsidRPr="00E43E74">
        <w:rPr>
          <w:rFonts w:ascii="宋体" w:eastAsia="宋体" w:hAnsi="宋体" w:cs="宋体"/>
          <w:color w:val="000000"/>
          <w:szCs w:val="24"/>
        </w:rPr>
        <w:t>①③</w:t>
      </w:r>
      <w:r w:rsidRPr="00E43E74">
        <w:rPr>
          <w:rFonts w:ascii="Times New Roman" w:eastAsia="宋体" w:hAnsi="Times New Roman" w:cs="宋体"/>
          <w:color w:val="000000"/>
          <w:szCs w:val="24"/>
        </w:rPr>
        <w:tab/>
        <w:t xml:space="preserve">B. </w:t>
      </w:r>
      <w:r w:rsidRPr="00E43E74">
        <w:rPr>
          <w:rFonts w:ascii="宋体" w:eastAsia="宋体" w:hAnsi="宋体" w:cs="宋体"/>
          <w:color w:val="000000"/>
          <w:szCs w:val="24"/>
        </w:rPr>
        <w:t>①②③</w:t>
      </w:r>
    </w:p>
    <w:p w:rsidR="00E43E74" w:rsidRPr="00E43E74" w:rsidRDefault="00E43E74" w:rsidP="00E43E74">
      <w:pPr>
        <w:tabs>
          <w:tab w:val="left" w:pos="4873"/>
        </w:tabs>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C. </w:t>
      </w:r>
      <w:r w:rsidRPr="00E43E74">
        <w:rPr>
          <w:rFonts w:ascii="宋体" w:eastAsia="宋体" w:hAnsi="宋体" w:cs="宋体"/>
          <w:color w:val="000000"/>
          <w:szCs w:val="24"/>
        </w:rPr>
        <w:t>②④</w:t>
      </w:r>
      <w:r w:rsidRPr="00E43E74">
        <w:rPr>
          <w:rFonts w:ascii="Times New Roman" w:eastAsia="宋体" w:hAnsi="Times New Roman" w:cs="宋体"/>
          <w:color w:val="000000"/>
          <w:szCs w:val="24"/>
        </w:rPr>
        <w:tab/>
        <w:t xml:space="preserve">D. </w:t>
      </w:r>
      <w:r w:rsidRPr="00E43E74">
        <w:rPr>
          <w:rFonts w:ascii="宋体" w:eastAsia="宋体" w:hAnsi="宋体" w:cs="宋体"/>
          <w:color w:val="000000"/>
          <w:szCs w:val="24"/>
        </w:rPr>
        <w:t>②③④</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36. D    37. B    38. D    39. C    40. D</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【分析】鸟类适应飞行生活的结构特征众多，身体呈流线型可减少飞行时的阻力；前肢演化成翼是飞行的重要器官；双侧胸肌发达能为飞行提供强大动力。而角质的喙主要用于取食等，与飞行无直接关联。</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恒温动物需保持体温恒定，这需要充足的能量供应。鸟类食量很大、消化能力强，能获取足够营养物质来提供维持体温和飞行所需能量；用肺呼吸且气囊辅助呼吸，可获得更多氧气，满足高能量需求；心脏四腔使动、静脉血完全分开，血液运输氧能力强，有助于高效进行呼吸作用释放能量，这些都与维持体温恒定密切相关。而直肠很短、随时排出粪便以减轻体重，主要是为了适应飞行时减轻负担，与维持体温恒定无直接联系。</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36</w:t>
      </w:r>
      <w:r w:rsidRPr="00E43E74">
        <w:rPr>
          <w:rFonts w:ascii="Times New Roman" w:eastAsia="宋体" w:hAnsi="Times New Roman" w:cs="宋体"/>
          <w:color w:val="000000"/>
          <w:szCs w:val="24"/>
        </w:rPr>
        <w:t>题详解】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．玻璃透光，鸟类无法</w:t>
      </w:r>
      <w:r w:rsidRPr="00E43E74">
        <w:rPr>
          <w:rFonts w:ascii="宋体" w:eastAsia="宋体" w:hAnsi="宋体" w:cs="宋体"/>
          <w:color w:val="000000"/>
          <w:szCs w:val="24"/>
        </w:rPr>
        <w:t>“</w:t>
      </w:r>
      <w:r w:rsidRPr="00E43E74">
        <w:rPr>
          <w:rFonts w:ascii="Times New Roman" w:eastAsia="宋体" w:hAnsi="Times New Roman" w:cs="宋体"/>
          <w:color w:val="000000"/>
          <w:szCs w:val="24"/>
        </w:rPr>
        <w:t>看见</w:t>
      </w:r>
      <w:r w:rsidRPr="00E43E74">
        <w:rPr>
          <w:rFonts w:ascii="宋体" w:eastAsia="宋体" w:hAnsi="宋体" w:cs="宋体"/>
          <w:color w:val="000000"/>
          <w:szCs w:val="24"/>
        </w:rPr>
        <w:t>”</w:t>
      </w:r>
      <w:r w:rsidRPr="00E43E74">
        <w:rPr>
          <w:rFonts w:ascii="Times New Roman" w:eastAsia="宋体" w:hAnsi="Times New Roman" w:cs="宋体"/>
          <w:color w:val="000000"/>
          <w:szCs w:val="24"/>
        </w:rPr>
        <w:t>透明的玻璃，会误认为透过玻璃看到的景物是可以到达的区域，所以会与玻璃相撞，</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正确。</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．玻璃反光，鸟类会将玻璃反射出的景物误认为是可以到达的区域，进而导致鸟撞，</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正确。</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．在夜晚，城市的灯光会对鸟类形成吸引，使其无法正确辨认方向，在灯光中迷失的鸟类常常会撞上建筑，</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正确。</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．鸟类的眼球结构并不简单，它们具有敏锐的视力，能适应不同的视觉需求。鸟撞不是因为鸟类视力不发达看不见玻璃，而是玻璃的透光和反光等特性使鸟类产生错觉，</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错误。</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37</w:t>
      </w:r>
      <w:r w:rsidRPr="00E43E74">
        <w:rPr>
          <w:rFonts w:ascii="Times New Roman" w:eastAsia="宋体" w:hAnsi="Times New Roman" w:cs="宋体"/>
          <w:color w:val="000000"/>
          <w:szCs w:val="24"/>
        </w:rPr>
        <w:t>题详解】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．身体呈流线型，减少飞行时的阻力，</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．具有角质的喙与鸟类飞行生活无关，</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．前肢演化成翼，两翼展开，面积很大，能够扇动空气而飞翔，</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．双侧胸肌发达，能牵动两翼完成飞翔动作，</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38</w:t>
      </w:r>
      <w:r w:rsidRPr="00E43E74">
        <w:rPr>
          <w:rFonts w:ascii="Times New Roman" w:eastAsia="宋体" w:hAnsi="Times New Roman" w:cs="宋体"/>
          <w:color w:val="000000"/>
          <w:szCs w:val="24"/>
        </w:rPr>
        <w:t>题详解】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lastRenderedPageBreak/>
        <w:t>A</w:t>
      </w:r>
      <w:r w:rsidRPr="00E43E74">
        <w:rPr>
          <w:rFonts w:ascii="Times New Roman" w:eastAsia="宋体" w:hAnsi="Times New Roman" w:cs="宋体"/>
          <w:color w:val="000000"/>
          <w:szCs w:val="24"/>
        </w:rPr>
        <w:t>．食量很大，消化能力强，以适应飞行时消耗大量能量的需要，</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．用肺呼吸，以气囊辅助呼吸，可以供给鸟类飞翔时充足的氧气，有利于鸟类的飞翔，</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．心脏四腔，血液运输氧的能力强，适于空中飞翔生活，</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．直肠很短，随时排出粪便以减轻体重，与提供能量无关，</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39</w:t>
      </w:r>
      <w:r w:rsidRPr="00E43E74">
        <w:rPr>
          <w:rFonts w:ascii="Times New Roman" w:eastAsia="宋体" w:hAnsi="Times New Roman" w:cs="宋体"/>
          <w:color w:val="000000"/>
          <w:szCs w:val="24"/>
        </w:rPr>
        <w:t>题详解】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生态城市是一个社会和谐进步、经济高效运行、生态良性循环的城市，生态城市建设包括城市绿化、环境保护、生态环境建设等多方面内容，建设鸟类友好城市是生态城市建设的重要组成部分，保护鸟类的理念需要广泛宣传，并融入建筑设计、城市规划等项目中。鸟在飞行过程中与人造建筑相撞发生伤亡的悲剧被称为鸟撞。鸟撞是野生鸟类现今面临的最严峻的生存威胁之一。因此城市建设需要考虑对鸟类的影响，</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符合题意，</w:t>
      </w:r>
      <w:r w:rsidRPr="00E43E74">
        <w:rPr>
          <w:rFonts w:ascii="Times New Roman" w:eastAsia="宋体" w:hAnsi="Times New Roman" w:cs="宋体"/>
          <w:color w:val="000000"/>
          <w:szCs w:val="24"/>
        </w:rPr>
        <w:t>ABD</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40</w:t>
      </w:r>
      <w:r w:rsidRPr="00E43E74">
        <w:rPr>
          <w:rFonts w:ascii="Times New Roman" w:eastAsia="宋体" w:hAnsi="Times New Roman" w:cs="宋体"/>
          <w:color w:val="000000"/>
          <w:szCs w:val="24"/>
        </w:rPr>
        <w:t>题详解】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一种成本低且有效的方法就是在建筑内侧玻璃贴上密集排列的防鸟撞贴纸。实验发现，只要给玻璃贴上间距</w:t>
      </w:r>
      <w:r w:rsidRPr="00E43E74">
        <w:rPr>
          <w:rFonts w:ascii="Times New Roman" w:eastAsia="宋体" w:hAnsi="Times New Roman" w:cs="宋体"/>
          <w:color w:val="000000"/>
          <w:szCs w:val="24"/>
        </w:rPr>
        <w:t>5</w:t>
      </w:r>
      <w:r w:rsidRPr="00E43E74">
        <w:rPr>
          <w:rFonts w:ascii="宋体" w:eastAsia="宋体" w:hAnsi="宋体" w:cs="宋体"/>
          <w:color w:val="000000"/>
          <w:szCs w:val="24"/>
        </w:rPr>
        <w:t>×</w:t>
      </w:r>
      <w:r w:rsidRPr="00E43E74">
        <w:rPr>
          <w:rFonts w:ascii="Times New Roman" w:eastAsia="宋体" w:hAnsi="Times New Roman" w:cs="宋体"/>
          <w:color w:val="000000"/>
          <w:szCs w:val="24"/>
        </w:rPr>
        <w:t>5</w:t>
      </w:r>
      <w:r w:rsidRPr="00E43E74">
        <w:rPr>
          <w:rFonts w:ascii="Times New Roman" w:eastAsia="宋体" w:hAnsi="Times New Roman" w:cs="宋体"/>
          <w:color w:val="000000"/>
          <w:szCs w:val="24"/>
        </w:rPr>
        <w:t>厘米的矩阵，或间距</w:t>
      </w:r>
      <w:r w:rsidRPr="00E43E74">
        <w:rPr>
          <w:rFonts w:ascii="Times New Roman" w:eastAsia="宋体" w:hAnsi="Times New Roman" w:cs="宋体"/>
          <w:color w:val="000000"/>
          <w:szCs w:val="24"/>
        </w:rPr>
        <w:t>10</w:t>
      </w:r>
      <w:r w:rsidRPr="00E43E74">
        <w:rPr>
          <w:rFonts w:ascii="Times New Roman" w:eastAsia="宋体" w:hAnsi="Times New Roman" w:cs="宋体"/>
          <w:color w:val="000000"/>
          <w:szCs w:val="24"/>
        </w:rPr>
        <w:t>厘米的垂直线，就能有效防止鸟撞。所以</w:t>
      </w:r>
      <w:r w:rsidRPr="00E43E74">
        <w:rPr>
          <w:rFonts w:ascii="宋体" w:eastAsia="宋体" w:hAnsi="宋体" w:cs="宋体" w:hint="eastAsia"/>
          <w:color w:val="000000"/>
          <w:szCs w:val="24"/>
        </w:rPr>
        <w:t>②③④</w:t>
      </w:r>
      <w:r w:rsidRPr="00E43E74">
        <w:rPr>
          <w:rFonts w:ascii="Times New Roman" w:eastAsia="宋体" w:hAnsi="Times New Roman" w:cs="宋体"/>
          <w:color w:val="000000"/>
          <w:szCs w:val="24"/>
        </w:rPr>
        <w:t>可用于大块玻璃幕墙的贴纸，</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符合题意，</w:t>
      </w:r>
      <w:r w:rsidRPr="00E43E74">
        <w:rPr>
          <w:rFonts w:ascii="Times New Roman" w:eastAsia="宋体" w:hAnsi="Times New Roman" w:cs="宋体"/>
          <w:color w:val="000000"/>
          <w:szCs w:val="24"/>
        </w:rPr>
        <w:t>ABC</w:t>
      </w:r>
      <w:r w:rsidRPr="00E43E74">
        <w:rPr>
          <w:rFonts w:ascii="Times New Roman" w:eastAsia="宋体" w:hAnsi="Times New Roman" w:cs="宋体"/>
          <w:color w:val="000000"/>
          <w:szCs w:val="24"/>
        </w:rPr>
        <w:t>不符合题意。</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故选</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宋体" w:eastAsia="宋体" w:hAnsi="宋体" w:cs="宋体"/>
          <w:b/>
          <w:color w:val="000000"/>
          <w:sz w:val="24"/>
          <w:szCs w:val="24"/>
        </w:rPr>
        <w:t>三、非选择题：共</w:t>
      </w:r>
      <w:r w:rsidRPr="00E43E74">
        <w:rPr>
          <w:rFonts w:ascii="Times New Roman" w:eastAsia="Times New Roman" w:hAnsi="Times New Roman" w:cs="Times New Roman"/>
          <w:b/>
          <w:color w:val="000000"/>
          <w:sz w:val="24"/>
          <w:szCs w:val="24"/>
        </w:rPr>
        <w:t>3</w:t>
      </w:r>
      <w:r w:rsidRPr="00E43E74">
        <w:rPr>
          <w:rFonts w:ascii="宋体" w:eastAsia="宋体" w:hAnsi="宋体" w:cs="宋体"/>
          <w:b/>
          <w:color w:val="000000"/>
          <w:sz w:val="24"/>
          <w:szCs w:val="24"/>
        </w:rPr>
        <w:t>小题，每空</w:t>
      </w:r>
      <w:r w:rsidRPr="00E43E74">
        <w:rPr>
          <w:rFonts w:ascii="Times New Roman" w:eastAsia="Times New Roman" w:hAnsi="Times New Roman" w:cs="Times New Roman"/>
          <w:b/>
          <w:color w:val="000000"/>
          <w:sz w:val="24"/>
          <w:szCs w:val="24"/>
        </w:rPr>
        <w:t>1</w:t>
      </w:r>
      <w:r w:rsidRPr="00E43E74">
        <w:rPr>
          <w:rFonts w:ascii="宋体" w:eastAsia="宋体" w:hAnsi="宋体" w:cs="宋体"/>
          <w:b/>
          <w:color w:val="000000"/>
          <w:sz w:val="24"/>
          <w:szCs w:val="24"/>
        </w:rPr>
        <w:t>分，合计</w:t>
      </w:r>
      <w:r w:rsidRPr="00E43E74">
        <w:rPr>
          <w:rFonts w:ascii="Times New Roman" w:eastAsia="Times New Roman" w:hAnsi="Times New Roman" w:cs="Times New Roman"/>
          <w:b/>
          <w:color w:val="000000"/>
          <w:sz w:val="24"/>
          <w:szCs w:val="24"/>
        </w:rPr>
        <w:t>20</w:t>
      </w:r>
      <w:r w:rsidRPr="00E43E74">
        <w:rPr>
          <w:rFonts w:ascii="宋体" w:eastAsia="宋体" w:hAnsi="宋体" w:cs="宋体"/>
          <w:b/>
          <w:color w:val="000000"/>
          <w:sz w:val="24"/>
          <w:szCs w:val="24"/>
        </w:rPr>
        <w:t>分。</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41. </w:t>
      </w:r>
      <w:r w:rsidRPr="00E43E74">
        <w:rPr>
          <w:rFonts w:ascii="宋体" w:eastAsia="宋体" w:hAnsi="宋体" w:cs="宋体"/>
          <w:color w:val="000000"/>
          <w:szCs w:val="24"/>
        </w:rPr>
        <w:t>同学们进行了</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观察洋葱鳞片叶表皮细胞和人口腔上皮细胞临时装片</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的实验。图甲是用于观察的显微镜，图乙为显微镜下看到的几个视野。请回答下列问题。</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noProof/>
          <w:color w:val="000000"/>
          <w:szCs w:val="24"/>
        </w:rPr>
        <w:drawing>
          <wp:inline distT="0" distB="0" distL="0" distR="0" wp14:anchorId="0FA65A66" wp14:editId="7BE6B904">
            <wp:extent cx="3838575" cy="2352675"/>
            <wp:effectExtent l="0" t="0" r="9525" b="9525"/>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
                    <pic:cNvPicPr>
                      <a:picLocks noChangeAspect="1"/>
                    </pic:cNvPicPr>
                  </pic:nvPicPr>
                  <pic:blipFill>
                    <a:blip r:embed="rId28"/>
                    <a:stretch>
                      <a:fillRect/>
                    </a:stretch>
                  </pic:blipFill>
                  <pic:spPr>
                    <a:xfrm>
                      <a:off x="0" y="0"/>
                      <a:ext cx="3838575" cy="2352675"/>
                    </a:xfrm>
                    <a:prstGeom prst="rect">
                      <a:avLst/>
                    </a:prstGeom>
                  </pic:spPr>
                </pic:pic>
              </a:graphicData>
            </a:graphic>
          </wp:inline>
        </w:drawing>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1</w:t>
      </w:r>
      <w:r w:rsidRPr="00E43E74">
        <w:rPr>
          <w:rFonts w:ascii="Times New Roman" w:eastAsia="宋体" w:hAnsi="Times New Roman" w:cs="宋体"/>
          <w:color w:val="000000"/>
          <w:szCs w:val="24"/>
        </w:rPr>
        <w:t>）</w:t>
      </w:r>
      <w:r w:rsidRPr="00E43E74">
        <w:rPr>
          <w:rFonts w:ascii="宋体" w:eastAsia="宋体" w:hAnsi="宋体" w:cs="宋体"/>
          <w:color w:val="000000"/>
          <w:szCs w:val="24"/>
        </w:rPr>
        <w:t>显微镜对光时，应先转动</w:t>
      </w:r>
      <w:r w:rsidRPr="00E43E74">
        <w:rPr>
          <w:rFonts w:ascii="Times New Roman" w:eastAsia="宋体" w:hAnsi="Times New Roman" w:cs="宋体"/>
          <w:color w:val="000000"/>
          <w:szCs w:val="24"/>
        </w:rPr>
        <w:t>________</w:t>
      </w:r>
      <w:r w:rsidRPr="00E43E74">
        <w:rPr>
          <w:rFonts w:ascii="宋体" w:eastAsia="宋体" w:hAnsi="宋体" w:cs="宋体"/>
          <w:color w:val="000000"/>
          <w:szCs w:val="24"/>
        </w:rPr>
        <w:t>（填序号）使低倍物镜对准通光孔。若室内光线较暗，需选用</w:t>
      </w:r>
      <w:r w:rsidRPr="00E43E74">
        <w:rPr>
          <w:rFonts w:ascii="Times New Roman" w:eastAsia="宋体" w:hAnsi="Times New Roman" w:cs="宋体"/>
          <w:color w:val="000000"/>
          <w:szCs w:val="24"/>
        </w:rPr>
        <w:t>________</w:t>
      </w:r>
      <w:r w:rsidRPr="00E43E74">
        <w:rPr>
          <w:rFonts w:ascii="宋体" w:eastAsia="宋体" w:hAnsi="宋体" w:cs="宋体"/>
          <w:color w:val="000000"/>
          <w:szCs w:val="24"/>
        </w:rPr>
        <w:t>（填</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平面</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或</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凹面</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）反光镜对光，直到看到明亮的圆形视野。</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2</w:t>
      </w:r>
      <w:r w:rsidRPr="00E43E74">
        <w:rPr>
          <w:rFonts w:ascii="Times New Roman" w:eastAsia="宋体" w:hAnsi="Times New Roman" w:cs="宋体"/>
          <w:color w:val="000000"/>
          <w:szCs w:val="24"/>
        </w:rPr>
        <w:t>）</w:t>
      </w:r>
      <w:r w:rsidRPr="00E43E74">
        <w:rPr>
          <w:rFonts w:ascii="宋体" w:eastAsia="宋体" w:hAnsi="宋体" w:cs="宋体"/>
          <w:color w:val="000000"/>
          <w:szCs w:val="24"/>
        </w:rPr>
        <w:t>在观察临时装片时，先要转动粗准焦螺旋使镜筒下降，此时眼睛一定要看着</w:t>
      </w:r>
      <w:r w:rsidRPr="00E43E74">
        <w:rPr>
          <w:rFonts w:ascii="Times New Roman" w:eastAsia="宋体" w:hAnsi="Times New Roman" w:cs="宋体"/>
          <w:color w:val="000000"/>
          <w:szCs w:val="24"/>
        </w:rPr>
        <w:t>________</w:t>
      </w:r>
      <w:r w:rsidRPr="00E43E74">
        <w:rPr>
          <w:rFonts w:ascii="宋体" w:eastAsia="宋体" w:hAnsi="宋体" w:cs="宋体"/>
          <w:color w:val="000000"/>
          <w:szCs w:val="24"/>
        </w:rPr>
        <w:t>（填序号），以</w:t>
      </w:r>
      <w:r w:rsidRPr="00E43E74">
        <w:rPr>
          <w:rFonts w:ascii="宋体" w:eastAsia="宋体" w:hAnsi="宋体" w:cs="宋体"/>
          <w:color w:val="000000"/>
          <w:szCs w:val="24"/>
        </w:rPr>
        <w:lastRenderedPageBreak/>
        <w:t>免碰到玻片标本。</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w:t>
      </w:r>
      <w:r w:rsidRPr="00E43E74">
        <w:rPr>
          <w:rFonts w:ascii="Times New Roman" w:eastAsia="宋体" w:hAnsi="Times New Roman" w:cs="宋体"/>
          <w:color w:val="000000"/>
          <w:szCs w:val="24"/>
        </w:rPr>
        <w:t>）</w:t>
      </w:r>
      <w:r w:rsidRPr="00E43E74">
        <w:rPr>
          <w:rFonts w:ascii="宋体" w:eastAsia="宋体" w:hAnsi="宋体" w:cs="宋体"/>
          <w:color w:val="000000"/>
          <w:szCs w:val="24"/>
        </w:rPr>
        <w:t>图乙中要使视野从</w:t>
      </w:r>
      <w:r w:rsidRPr="00E43E74">
        <w:rPr>
          <w:rFonts w:ascii="Times New Roman" w:eastAsia="Times New Roman" w:hAnsi="Times New Roman" w:cs="Times New Roman"/>
          <w:color w:val="000000"/>
          <w:szCs w:val="24"/>
        </w:rPr>
        <w:t>a</w:t>
      </w:r>
      <w:r w:rsidRPr="00E43E74">
        <w:rPr>
          <w:rFonts w:ascii="宋体" w:eastAsia="宋体" w:hAnsi="宋体" w:cs="宋体"/>
          <w:color w:val="000000"/>
          <w:szCs w:val="24"/>
        </w:rPr>
        <w:t>到</w:t>
      </w:r>
      <w:r w:rsidRPr="00E43E74">
        <w:rPr>
          <w:rFonts w:ascii="Times New Roman" w:eastAsia="Times New Roman" w:hAnsi="Times New Roman" w:cs="Times New Roman"/>
          <w:color w:val="000000"/>
          <w:szCs w:val="24"/>
        </w:rPr>
        <w:t>b</w:t>
      </w:r>
      <w:r w:rsidRPr="00E43E74">
        <w:rPr>
          <w:rFonts w:ascii="宋体" w:eastAsia="宋体" w:hAnsi="宋体" w:cs="宋体"/>
          <w:color w:val="000000"/>
          <w:szCs w:val="24"/>
        </w:rPr>
        <w:t>，应将装片向</w:t>
      </w:r>
      <w:r w:rsidRPr="00E43E74">
        <w:rPr>
          <w:rFonts w:ascii="Times New Roman" w:eastAsia="宋体" w:hAnsi="Times New Roman" w:cs="宋体"/>
          <w:color w:val="000000"/>
          <w:szCs w:val="24"/>
        </w:rPr>
        <w:t>________</w:t>
      </w:r>
      <w:r w:rsidRPr="00E43E74">
        <w:rPr>
          <w:rFonts w:ascii="宋体" w:eastAsia="宋体" w:hAnsi="宋体" w:cs="宋体"/>
          <w:color w:val="000000"/>
          <w:szCs w:val="24"/>
        </w:rPr>
        <w:t>方移动；要使视野从</w:t>
      </w:r>
      <w:r w:rsidRPr="00E43E74">
        <w:rPr>
          <w:rFonts w:ascii="Times New Roman" w:eastAsia="Times New Roman" w:hAnsi="Times New Roman" w:cs="Times New Roman"/>
          <w:color w:val="000000"/>
          <w:szCs w:val="24"/>
        </w:rPr>
        <w:t>c</w:t>
      </w:r>
      <w:r w:rsidRPr="00E43E74">
        <w:rPr>
          <w:rFonts w:ascii="宋体" w:eastAsia="宋体" w:hAnsi="宋体" w:cs="宋体"/>
          <w:color w:val="000000"/>
          <w:szCs w:val="24"/>
        </w:rPr>
        <w:t>变为</w:t>
      </w:r>
      <w:r w:rsidRPr="00E43E74">
        <w:rPr>
          <w:rFonts w:ascii="Times New Roman" w:eastAsia="Times New Roman" w:hAnsi="Times New Roman" w:cs="Times New Roman"/>
          <w:color w:val="000000"/>
          <w:szCs w:val="24"/>
        </w:rPr>
        <w:t>d</w:t>
      </w:r>
      <w:r w:rsidRPr="00E43E74">
        <w:rPr>
          <w:rFonts w:ascii="宋体" w:eastAsia="宋体" w:hAnsi="宋体" w:cs="宋体"/>
          <w:color w:val="000000"/>
          <w:szCs w:val="24"/>
        </w:rPr>
        <w:t>，应调节图甲中的</w:t>
      </w:r>
      <w:r w:rsidRPr="00E43E74">
        <w:rPr>
          <w:rFonts w:ascii="Times New Roman" w:eastAsia="宋体" w:hAnsi="Times New Roman" w:cs="宋体"/>
          <w:color w:val="000000"/>
          <w:szCs w:val="24"/>
        </w:rPr>
        <w:t>________</w:t>
      </w:r>
      <w:r w:rsidRPr="00E43E74">
        <w:rPr>
          <w:rFonts w:ascii="宋体" w:eastAsia="宋体" w:hAnsi="宋体" w:cs="宋体"/>
          <w:color w:val="000000"/>
          <w:szCs w:val="24"/>
        </w:rPr>
        <w:t>（填序号）。</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4</w:t>
      </w:r>
      <w:r w:rsidRPr="00E43E74">
        <w:rPr>
          <w:rFonts w:ascii="Times New Roman" w:eastAsia="宋体" w:hAnsi="Times New Roman" w:cs="宋体"/>
          <w:color w:val="000000"/>
          <w:szCs w:val="24"/>
        </w:rPr>
        <w:t>）</w:t>
      </w:r>
      <w:r w:rsidRPr="00E43E74">
        <w:rPr>
          <w:rFonts w:ascii="宋体" w:eastAsia="宋体" w:hAnsi="宋体" w:cs="宋体"/>
          <w:color w:val="000000"/>
          <w:szCs w:val="24"/>
        </w:rPr>
        <w:t>洋葱鳞片叶表皮细胞和人口腔上皮细胞结构的主要区别是∶洋葱鳞片叶表皮细胞有</w:t>
      </w:r>
      <w:r w:rsidRPr="00E43E74">
        <w:rPr>
          <w:rFonts w:ascii="Times New Roman" w:eastAsia="宋体" w:hAnsi="Times New Roman" w:cs="宋体"/>
          <w:color w:val="000000"/>
          <w:szCs w:val="24"/>
        </w:rPr>
        <w:t>________</w:t>
      </w:r>
      <w:r w:rsidRPr="00E43E74">
        <w:rPr>
          <w:rFonts w:ascii="宋体" w:eastAsia="宋体" w:hAnsi="宋体" w:cs="宋体"/>
          <w:color w:val="000000"/>
          <w:szCs w:val="24"/>
        </w:rPr>
        <w:t>和</w:t>
      </w:r>
      <w:r w:rsidRPr="00E43E74">
        <w:rPr>
          <w:rFonts w:ascii="Times New Roman" w:eastAsia="宋体" w:hAnsi="Times New Roman" w:cs="宋体"/>
          <w:color w:val="000000"/>
          <w:szCs w:val="24"/>
        </w:rPr>
        <w:t>________</w:t>
      </w:r>
      <w:r w:rsidRPr="00E43E74">
        <w:rPr>
          <w:rFonts w:ascii="宋体" w:eastAsia="宋体" w:hAnsi="宋体" w:cs="宋体"/>
          <w:color w:val="000000"/>
          <w:szCs w:val="24"/>
        </w:rPr>
        <w:t>。</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1</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②</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凹面</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2</w:t>
      </w:r>
      <w:r w:rsidRPr="00E43E74">
        <w:rPr>
          <w:rFonts w:ascii="Times New Roman" w:eastAsia="宋体" w:hAnsi="Times New Roman" w:cs="宋体"/>
          <w:color w:val="000000"/>
          <w:szCs w:val="24"/>
        </w:rPr>
        <w:t>）</w:t>
      </w:r>
      <w:r w:rsidRPr="00E43E74">
        <w:rPr>
          <w:rFonts w:ascii="宋体" w:eastAsia="宋体" w:hAnsi="宋体" w:cs="宋体" w:hint="eastAsia"/>
          <w:color w:val="000000"/>
          <w:szCs w:val="24"/>
        </w:rPr>
        <w:t>③</w:t>
      </w:r>
      <w:r w:rsidRPr="00E43E74">
        <w:rPr>
          <w:rFonts w:ascii="Times New Roman" w:eastAsia="宋体" w:hAnsi="Times New Roman" w:cs="宋体"/>
          <w:color w:val="000000"/>
          <w:szCs w:val="24"/>
        </w:rPr>
        <w:t xml:space="preserve">    </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右下</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⑦</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4</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细胞壁</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液泡</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【分析】图甲中：</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是目镜；</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是转换器；</w:t>
      </w:r>
      <w:r w:rsidRPr="00E43E74">
        <w:rPr>
          <w:rFonts w:ascii="宋体" w:eastAsia="宋体" w:hAnsi="宋体" w:cs="宋体" w:hint="eastAsia"/>
          <w:color w:val="000000"/>
          <w:szCs w:val="24"/>
        </w:rPr>
        <w:t>③</w:t>
      </w:r>
      <w:r w:rsidRPr="00E43E74">
        <w:rPr>
          <w:rFonts w:ascii="Times New Roman" w:eastAsia="宋体" w:hAnsi="Times New Roman" w:cs="宋体"/>
          <w:color w:val="000000"/>
          <w:szCs w:val="24"/>
        </w:rPr>
        <w:t>是物镜；</w:t>
      </w:r>
      <w:r w:rsidRPr="00E43E74">
        <w:rPr>
          <w:rFonts w:ascii="宋体" w:eastAsia="宋体" w:hAnsi="宋体" w:cs="宋体" w:hint="eastAsia"/>
          <w:color w:val="000000"/>
          <w:szCs w:val="24"/>
        </w:rPr>
        <w:t>④</w:t>
      </w:r>
      <w:r w:rsidRPr="00E43E74">
        <w:rPr>
          <w:rFonts w:ascii="Times New Roman" w:eastAsia="宋体" w:hAnsi="Times New Roman" w:cs="宋体"/>
          <w:color w:val="000000"/>
          <w:szCs w:val="24"/>
        </w:rPr>
        <w:t>是遮光器；</w:t>
      </w:r>
      <w:r w:rsidRPr="00E43E74">
        <w:rPr>
          <w:rFonts w:ascii="宋体" w:eastAsia="宋体" w:hAnsi="宋体" w:cs="宋体" w:hint="eastAsia"/>
          <w:color w:val="000000"/>
          <w:szCs w:val="24"/>
        </w:rPr>
        <w:t>⑤</w:t>
      </w:r>
      <w:r w:rsidRPr="00E43E74">
        <w:rPr>
          <w:rFonts w:ascii="Times New Roman" w:eastAsia="宋体" w:hAnsi="Times New Roman" w:cs="宋体"/>
          <w:color w:val="000000"/>
          <w:szCs w:val="24"/>
        </w:rPr>
        <w:t>是反光镜；</w:t>
      </w:r>
      <w:r w:rsidRPr="00E43E74">
        <w:rPr>
          <w:rFonts w:ascii="宋体" w:eastAsia="宋体" w:hAnsi="宋体" w:cs="宋体" w:hint="eastAsia"/>
          <w:color w:val="000000"/>
          <w:szCs w:val="24"/>
        </w:rPr>
        <w:t>⑥</w:t>
      </w:r>
      <w:r w:rsidRPr="00E43E74">
        <w:rPr>
          <w:rFonts w:ascii="Times New Roman" w:eastAsia="宋体" w:hAnsi="Times New Roman" w:cs="宋体"/>
          <w:color w:val="000000"/>
          <w:szCs w:val="24"/>
        </w:rPr>
        <w:t>是粗准焦螺旋；</w:t>
      </w:r>
      <w:r w:rsidRPr="00E43E74">
        <w:rPr>
          <w:rFonts w:ascii="宋体" w:eastAsia="宋体" w:hAnsi="宋体" w:cs="宋体" w:hint="eastAsia"/>
          <w:color w:val="000000"/>
          <w:szCs w:val="24"/>
        </w:rPr>
        <w:t>⑦</w:t>
      </w:r>
      <w:r w:rsidRPr="00E43E74">
        <w:rPr>
          <w:rFonts w:ascii="Times New Roman" w:eastAsia="宋体" w:hAnsi="Times New Roman" w:cs="宋体"/>
          <w:color w:val="000000"/>
          <w:szCs w:val="24"/>
        </w:rPr>
        <w:t>是细准焦螺旋。</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【小问</w:t>
      </w:r>
      <w:r w:rsidRPr="00E43E74">
        <w:rPr>
          <w:rFonts w:ascii="Times New Roman" w:eastAsia="宋体" w:hAnsi="Times New Roman" w:cs="宋体"/>
          <w:color w:val="000000"/>
          <w:szCs w:val="24"/>
        </w:rPr>
        <w:t>1</w:t>
      </w:r>
      <w:r w:rsidRPr="00E43E74">
        <w:rPr>
          <w:rFonts w:ascii="Times New Roman" w:eastAsia="宋体" w:hAnsi="Times New Roman" w:cs="宋体"/>
          <w:color w:val="000000"/>
          <w:szCs w:val="24"/>
        </w:rPr>
        <w:t>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显微镜的对光步骤：转动粗准焦螺旋（逆时针），使镜筒上升。转动</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转换器使低倍物镜对准通光孔，物镜前端与载物台保持</w:t>
      </w:r>
      <w:r w:rsidRPr="00E43E74">
        <w:rPr>
          <w:rFonts w:ascii="Times New Roman" w:eastAsia="宋体" w:hAnsi="Times New Roman" w:cs="宋体"/>
          <w:color w:val="000000"/>
          <w:szCs w:val="24"/>
        </w:rPr>
        <w:t>2</w:t>
      </w:r>
      <w:r w:rsidRPr="00E43E74">
        <w:rPr>
          <w:rFonts w:ascii="Times New Roman" w:eastAsia="宋体" w:hAnsi="Times New Roman" w:cs="宋体"/>
          <w:color w:val="000000"/>
          <w:szCs w:val="24"/>
        </w:rPr>
        <w:t>厘米距离。转动遮光器把一个较大的光圈对准通光孔。左眼注视目镜（右眼睁开）；若室内光线较暗，需选用凹面反光镜对光，转动</w:t>
      </w:r>
      <w:r w:rsidRPr="00E43E74">
        <w:rPr>
          <w:rFonts w:ascii="宋体" w:eastAsia="宋体" w:hAnsi="宋体" w:cs="宋体" w:hint="eastAsia"/>
          <w:color w:val="000000"/>
          <w:szCs w:val="24"/>
        </w:rPr>
        <w:t>⑤</w:t>
      </w:r>
      <w:r w:rsidRPr="00E43E74">
        <w:rPr>
          <w:rFonts w:ascii="Times New Roman" w:eastAsia="宋体" w:hAnsi="Times New Roman" w:cs="宋体"/>
          <w:color w:val="000000"/>
          <w:szCs w:val="24"/>
        </w:rPr>
        <w:t>反光镜，使光线通过通光孔反射到镜筒内，直到看到一个白亮的圆形视野，说明对光成功。</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【小问</w:t>
      </w:r>
      <w:r w:rsidRPr="00E43E74">
        <w:rPr>
          <w:rFonts w:ascii="Times New Roman" w:eastAsia="宋体" w:hAnsi="Times New Roman" w:cs="宋体"/>
          <w:color w:val="000000"/>
          <w:szCs w:val="24"/>
        </w:rPr>
        <w:t>2</w:t>
      </w:r>
      <w:r w:rsidRPr="00E43E74">
        <w:rPr>
          <w:rFonts w:ascii="Times New Roman" w:eastAsia="宋体" w:hAnsi="Times New Roman" w:cs="宋体"/>
          <w:color w:val="000000"/>
          <w:szCs w:val="24"/>
        </w:rPr>
        <w:t>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在观察临时装片时，先要转动粗准焦螺旋使镜筒下降时，眼睛一定要看着</w:t>
      </w:r>
      <w:r w:rsidRPr="00E43E74">
        <w:rPr>
          <w:rFonts w:ascii="宋体" w:eastAsia="宋体" w:hAnsi="宋体" w:cs="宋体" w:hint="eastAsia"/>
          <w:color w:val="000000"/>
          <w:szCs w:val="24"/>
        </w:rPr>
        <w:t>③</w:t>
      </w:r>
      <w:r w:rsidRPr="00E43E74">
        <w:rPr>
          <w:rFonts w:ascii="Times New Roman" w:eastAsia="宋体" w:hAnsi="Times New Roman" w:cs="宋体"/>
          <w:color w:val="000000"/>
          <w:szCs w:val="24"/>
        </w:rPr>
        <w:t>物镜，以免物镜压坏玻片标本或者损坏镜头。</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【小问</w:t>
      </w:r>
      <w:r w:rsidRPr="00E43E74">
        <w:rPr>
          <w:rFonts w:ascii="Times New Roman" w:eastAsia="宋体" w:hAnsi="Times New Roman" w:cs="宋体"/>
          <w:color w:val="000000"/>
          <w:szCs w:val="24"/>
        </w:rPr>
        <w:t>3</w:t>
      </w:r>
      <w:r w:rsidRPr="00E43E74">
        <w:rPr>
          <w:rFonts w:ascii="Times New Roman" w:eastAsia="宋体" w:hAnsi="Times New Roman" w:cs="宋体"/>
          <w:color w:val="000000"/>
          <w:szCs w:val="24"/>
        </w:rPr>
        <w:t>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我们在显微镜下看到的物像是上下左右均颠倒的物像，所以我们移动玻片标本时，标本移动的方向正好与物像移动的方向相反。图乙中视野</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中的物像偏右下方，向右下方移动玻片，物像会向左上方移动到视野的中央，成为视野</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。视野</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模糊，而视野</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清晰，细准焦螺旋可以小幅度的升降镜筒，可以精细调焦，能够使物像变得更加清晰，因此要使视野从</w:t>
      </w:r>
      <w:r w:rsidRPr="00E43E74">
        <w:rPr>
          <w:rFonts w:ascii="Times New Roman" w:eastAsia="宋体" w:hAnsi="Times New Roman" w:cs="宋体"/>
          <w:color w:val="000000"/>
          <w:szCs w:val="24"/>
        </w:rPr>
        <w:t>c</w:t>
      </w:r>
      <w:r w:rsidRPr="00E43E74">
        <w:rPr>
          <w:rFonts w:ascii="Times New Roman" w:eastAsia="宋体" w:hAnsi="Times New Roman" w:cs="宋体"/>
          <w:color w:val="000000"/>
          <w:szCs w:val="24"/>
        </w:rPr>
        <w:t>变为</w:t>
      </w:r>
      <w:r w:rsidRPr="00E43E74">
        <w:rPr>
          <w:rFonts w:ascii="Times New Roman" w:eastAsia="宋体" w:hAnsi="Times New Roman" w:cs="宋体"/>
          <w:color w:val="000000"/>
          <w:szCs w:val="24"/>
        </w:rPr>
        <w:t>d</w:t>
      </w:r>
      <w:r w:rsidRPr="00E43E74">
        <w:rPr>
          <w:rFonts w:ascii="Times New Roman" w:eastAsia="宋体" w:hAnsi="Times New Roman" w:cs="宋体"/>
          <w:color w:val="000000"/>
          <w:szCs w:val="24"/>
        </w:rPr>
        <w:t>，应调节图甲中的</w:t>
      </w:r>
      <w:r w:rsidRPr="00E43E74">
        <w:rPr>
          <w:rFonts w:ascii="宋体" w:eastAsia="宋体" w:hAnsi="宋体" w:cs="宋体" w:hint="eastAsia"/>
          <w:color w:val="000000"/>
          <w:szCs w:val="24"/>
        </w:rPr>
        <w:t>⑦</w:t>
      </w:r>
      <w:r w:rsidRPr="00E43E74">
        <w:rPr>
          <w:rFonts w:ascii="Times New Roman" w:eastAsia="宋体" w:hAnsi="Times New Roman" w:cs="宋体"/>
          <w:color w:val="000000"/>
          <w:szCs w:val="24"/>
        </w:rPr>
        <w:t>细准焦螺旋。</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【小问</w:t>
      </w:r>
      <w:r w:rsidRPr="00E43E74">
        <w:rPr>
          <w:rFonts w:ascii="Times New Roman" w:eastAsia="宋体" w:hAnsi="Times New Roman" w:cs="宋体"/>
          <w:color w:val="000000"/>
          <w:szCs w:val="24"/>
        </w:rPr>
        <w:t>4</w:t>
      </w:r>
      <w:r w:rsidRPr="00E43E74">
        <w:rPr>
          <w:rFonts w:ascii="Times New Roman" w:eastAsia="宋体" w:hAnsi="Times New Roman" w:cs="宋体"/>
          <w:color w:val="000000"/>
          <w:szCs w:val="24"/>
        </w:rPr>
        <w:t>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人的口腔上皮细胞属于动物细胞，洋葱鳞片叶表皮细胞属于植物细胞。洋葱鳞片叶内表皮细胞与人的口腔上皮细胞的基本结构都有细胞膜、细胞质、细胞核，但洋葱表皮细胞还具有细胞壁、液泡，而人体口腔上皮细胞没有有细胞壁、液泡。</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42. </w:t>
      </w:r>
      <w:r w:rsidRPr="00E43E74">
        <w:rPr>
          <w:rFonts w:ascii="宋体" w:eastAsia="宋体" w:hAnsi="宋体" w:cs="宋体"/>
          <w:color w:val="000000"/>
          <w:szCs w:val="24"/>
        </w:rPr>
        <w:t>油菜是我国重要的油料作物，油菜种子的含油量较高，可以榨油。油菜的嫩茎和叶可以作为蔬菜食用，下图表示油菜的结构层次，请据图回答问题。</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noProof/>
          <w:color w:val="000000"/>
          <w:szCs w:val="24"/>
        </w:rPr>
        <w:lastRenderedPageBreak/>
        <w:drawing>
          <wp:inline distT="0" distB="0" distL="0" distR="0" wp14:anchorId="5D54D6F9" wp14:editId="1AC7E680">
            <wp:extent cx="4724400" cy="1514475"/>
            <wp:effectExtent l="0" t="0" r="0" b="9525"/>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
                    <pic:cNvPicPr>
                      <a:picLocks noChangeAspect="1"/>
                    </pic:cNvPicPr>
                  </pic:nvPicPr>
                  <pic:blipFill>
                    <a:blip r:embed="rId29"/>
                    <a:stretch>
                      <a:fillRect/>
                    </a:stretch>
                  </pic:blipFill>
                  <pic:spPr>
                    <a:xfrm>
                      <a:off x="0" y="0"/>
                      <a:ext cx="4724400" cy="1514475"/>
                    </a:xfrm>
                    <a:prstGeom prst="rect">
                      <a:avLst/>
                    </a:prstGeom>
                  </pic:spPr>
                </pic:pic>
              </a:graphicData>
            </a:graphic>
          </wp:inline>
        </w:drawing>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1</w:t>
      </w:r>
      <w:r w:rsidRPr="00E43E74">
        <w:rPr>
          <w:rFonts w:ascii="Times New Roman" w:eastAsia="宋体" w:hAnsi="Times New Roman" w:cs="宋体"/>
          <w:color w:val="000000"/>
          <w:szCs w:val="24"/>
        </w:rPr>
        <w:t>）</w:t>
      </w:r>
      <w:r w:rsidRPr="00E43E74">
        <w:rPr>
          <w:rFonts w:ascii="宋体" w:eastAsia="宋体" w:hAnsi="宋体" w:cs="宋体"/>
          <w:color w:val="000000"/>
          <w:szCs w:val="24"/>
        </w:rPr>
        <w:t>图中，</w:t>
      </w:r>
      <w:r w:rsidRPr="00E43E74">
        <w:rPr>
          <w:rFonts w:ascii="Times New Roman" w:eastAsia="Times New Roman" w:hAnsi="Times New Roman" w:cs="Times New Roman"/>
          <w:color w:val="000000"/>
          <w:szCs w:val="24"/>
        </w:rPr>
        <w:t>a</w:t>
      </w:r>
      <w:r w:rsidRPr="00E43E74">
        <w:rPr>
          <w:rFonts w:ascii="宋体" w:eastAsia="宋体" w:hAnsi="宋体" w:cs="宋体"/>
          <w:color w:val="000000"/>
          <w:szCs w:val="24"/>
        </w:rPr>
        <w:t>表示一个细胞通过</w:t>
      </w:r>
      <w:r w:rsidRPr="00E43E74">
        <w:rPr>
          <w:rFonts w:ascii="Times New Roman" w:eastAsia="宋体" w:hAnsi="Times New Roman" w:cs="宋体"/>
          <w:color w:val="000000"/>
          <w:szCs w:val="24"/>
        </w:rPr>
        <w:t>______</w:t>
      </w:r>
      <w:r w:rsidRPr="00E43E74">
        <w:rPr>
          <w:rFonts w:ascii="宋体" w:eastAsia="宋体" w:hAnsi="宋体" w:cs="宋体"/>
          <w:color w:val="000000"/>
          <w:szCs w:val="24"/>
        </w:rPr>
        <w:t>产生了新细胞，</w:t>
      </w:r>
      <w:r w:rsidRPr="00E43E74">
        <w:rPr>
          <w:rFonts w:ascii="Times New Roman" w:eastAsia="Times New Roman" w:hAnsi="Times New Roman" w:cs="Times New Roman"/>
          <w:color w:val="000000"/>
          <w:szCs w:val="24"/>
        </w:rPr>
        <w:t>b</w:t>
      </w:r>
      <w:r w:rsidRPr="00E43E74">
        <w:rPr>
          <w:rFonts w:ascii="宋体" w:eastAsia="宋体" w:hAnsi="宋体" w:cs="宋体"/>
          <w:color w:val="000000"/>
          <w:szCs w:val="24"/>
        </w:rPr>
        <w:t>表示细胞</w:t>
      </w:r>
      <w:r w:rsidRPr="00E43E74">
        <w:rPr>
          <w:rFonts w:ascii="Times New Roman" w:eastAsia="宋体" w:hAnsi="Times New Roman" w:cs="宋体"/>
          <w:color w:val="000000"/>
          <w:szCs w:val="24"/>
        </w:rPr>
        <w:t>______</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2</w:t>
      </w:r>
      <w:r w:rsidRPr="00E43E74">
        <w:rPr>
          <w:rFonts w:ascii="Times New Roman" w:eastAsia="宋体" w:hAnsi="Times New Roman" w:cs="宋体"/>
          <w:color w:val="000000"/>
          <w:szCs w:val="24"/>
        </w:rPr>
        <w:t>）</w:t>
      </w:r>
      <w:r w:rsidRPr="00E43E74">
        <w:rPr>
          <w:rFonts w:ascii="宋体" w:eastAsia="宋体" w:hAnsi="宋体" w:cs="宋体"/>
          <w:color w:val="000000"/>
          <w:szCs w:val="24"/>
        </w:rPr>
        <w:t>①和②在结构层次上分别属于</w:t>
      </w:r>
      <w:r w:rsidRPr="00E43E74">
        <w:rPr>
          <w:rFonts w:ascii="Times New Roman" w:eastAsia="宋体" w:hAnsi="Times New Roman" w:cs="宋体"/>
          <w:color w:val="000000"/>
          <w:szCs w:val="24"/>
        </w:rPr>
        <w:t>______</w:t>
      </w:r>
      <w:r w:rsidRPr="00E43E74">
        <w:rPr>
          <w:rFonts w:ascii="宋体" w:eastAsia="宋体" w:hAnsi="宋体" w:cs="宋体"/>
          <w:color w:val="000000"/>
          <w:szCs w:val="24"/>
        </w:rPr>
        <w:t>、</w:t>
      </w:r>
      <w:r w:rsidRPr="00E43E74">
        <w:rPr>
          <w:rFonts w:ascii="Times New Roman" w:eastAsia="宋体" w:hAnsi="Times New Roman" w:cs="宋体"/>
          <w:color w:val="000000"/>
          <w:szCs w:val="24"/>
        </w:rPr>
        <w:t>______</w:t>
      </w:r>
      <w:r w:rsidRPr="00E43E74">
        <w:rPr>
          <w:rFonts w:ascii="宋体" w:eastAsia="宋体" w:hAnsi="宋体" w:cs="宋体"/>
          <w:color w:val="000000"/>
          <w:szCs w:val="24"/>
        </w:rPr>
        <w:t>。与油菜相比，人体特有的结构层次是</w:t>
      </w:r>
      <w:r w:rsidRPr="00E43E74">
        <w:rPr>
          <w:rFonts w:ascii="Times New Roman" w:eastAsia="宋体" w:hAnsi="Times New Roman" w:cs="宋体"/>
          <w:color w:val="000000"/>
          <w:szCs w:val="24"/>
        </w:rPr>
        <w:t>______</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w:t>
      </w:r>
      <w:r w:rsidRPr="00E43E74">
        <w:rPr>
          <w:rFonts w:ascii="Times New Roman" w:eastAsia="宋体" w:hAnsi="Times New Roman" w:cs="宋体"/>
          <w:color w:val="000000"/>
          <w:szCs w:val="24"/>
        </w:rPr>
        <w:t>）</w:t>
      </w:r>
      <w:r w:rsidRPr="00E43E74">
        <w:rPr>
          <w:rFonts w:ascii="宋体" w:eastAsia="宋体" w:hAnsi="宋体" w:cs="宋体"/>
          <w:color w:val="000000"/>
          <w:szCs w:val="24"/>
        </w:rPr>
        <w:t>植物细胞</w:t>
      </w:r>
      <w:r w:rsidRPr="00E43E74">
        <w:rPr>
          <w:rFonts w:ascii="Times New Roman" w:eastAsia="宋体" w:hAnsi="Times New Roman" w:cs="宋体"/>
          <w:color w:val="000000"/>
          <w:szCs w:val="24"/>
        </w:rPr>
        <w:t>______</w:t>
      </w:r>
      <w:r w:rsidRPr="00E43E74">
        <w:rPr>
          <w:rFonts w:ascii="宋体" w:eastAsia="宋体" w:hAnsi="宋体" w:cs="宋体"/>
          <w:color w:val="000000"/>
          <w:szCs w:val="24"/>
        </w:rPr>
        <w:t>（有</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无）成形的细胞核，属于</w:t>
      </w:r>
      <w:r w:rsidRPr="00E43E74">
        <w:rPr>
          <w:rFonts w:ascii="Times New Roman" w:eastAsia="宋体" w:hAnsi="Times New Roman" w:cs="宋体"/>
          <w:color w:val="000000"/>
          <w:szCs w:val="24"/>
        </w:rPr>
        <w:t>______</w:t>
      </w:r>
      <w:r w:rsidRPr="00E43E74">
        <w:rPr>
          <w:rFonts w:ascii="宋体" w:eastAsia="宋体" w:hAnsi="宋体" w:cs="宋体"/>
          <w:color w:val="000000"/>
          <w:szCs w:val="24"/>
        </w:rPr>
        <w:t>（填：真核</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原核）生物。</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1</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分裂</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分化</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2</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组织</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器官</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③</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系统</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①</w:t>
      </w:r>
      <w:r w:rsidRPr="00E43E74">
        <w:rPr>
          <w:rFonts w:ascii="Times New Roman" w:eastAsia="宋体" w:hAnsi="Times New Roman" w:cs="宋体"/>
          <w:noProof/>
          <w:color w:val="000000"/>
          <w:position w:val="-22"/>
          <w:szCs w:val="24"/>
        </w:rPr>
        <w:drawing>
          <wp:inline distT="0" distB="0" distL="0" distR="0" wp14:anchorId="01E28064" wp14:editId="69641F2B">
            <wp:extent cx="31750" cy="88900"/>
            <wp:effectExtent l="0" t="0" r="6350" b="635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
                    <pic:cNvPicPr>
                      <a:picLocks noChangeAspect="1"/>
                    </pic:cNvPicPr>
                  </pic:nvPicPr>
                  <pic:blipFill>
                    <a:blip r:embed="rId30"/>
                    <a:stretch>
                      <a:fillRect/>
                    </a:stretch>
                  </pic:blipFill>
                  <pic:spPr>
                    <a:xfrm>
                      <a:off x="0" y="0"/>
                      <a:ext cx="31750" cy="88900"/>
                    </a:xfrm>
                    <a:prstGeom prst="rect">
                      <a:avLst/>
                    </a:prstGeom>
                  </pic:spPr>
                </pic:pic>
              </a:graphicData>
            </a:graphic>
          </wp:inline>
        </w:drawing>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有</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真核</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【分析】（</w:t>
      </w:r>
      <w:r w:rsidRPr="00E43E74">
        <w:rPr>
          <w:rFonts w:ascii="Times New Roman" w:eastAsia="宋体" w:hAnsi="Times New Roman" w:cs="宋体"/>
          <w:color w:val="000000"/>
          <w:szCs w:val="24"/>
        </w:rPr>
        <w:t>1</w:t>
      </w:r>
      <w:r w:rsidRPr="00E43E74">
        <w:rPr>
          <w:rFonts w:ascii="Times New Roman" w:eastAsia="宋体" w:hAnsi="Times New Roman" w:cs="宋体"/>
          <w:color w:val="000000"/>
          <w:szCs w:val="24"/>
        </w:rPr>
        <w:t>）细胞分裂就是由一个细胞分成两个细胞的过程；细胞分裂的结果使细胞数目增多。</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2</w:t>
      </w:r>
      <w:r w:rsidRPr="00E43E74">
        <w:rPr>
          <w:rFonts w:ascii="Times New Roman" w:eastAsia="宋体" w:hAnsi="Times New Roman" w:cs="宋体"/>
          <w:color w:val="000000"/>
          <w:szCs w:val="24"/>
        </w:rPr>
        <w:t>）在个体发育过程中，一个或一种细胞通过分裂产生的后代，在形态、结构和生理功能上发生差异性的变化，这个过程叫做细胞分化；细胞分化的结果形成了不同的组织。</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w:t>
      </w:r>
      <w:r w:rsidRPr="00E43E74">
        <w:rPr>
          <w:rFonts w:ascii="Times New Roman" w:eastAsia="宋体" w:hAnsi="Times New Roman" w:cs="宋体"/>
          <w:color w:val="000000"/>
          <w:szCs w:val="24"/>
        </w:rPr>
        <w:t>）植物体</w:t>
      </w:r>
      <w:r w:rsidRPr="00E43E74">
        <w:rPr>
          <w:rFonts w:ascii="Times New Roman" w:eastAsia="宋体" w:hAnsi="Times New Roman" w:cs="宋体"/>
          <w:noProof/>
          <w:color w:val="000000"/>
          <w:szCs w:val="24"/>
        </w:rPr>
        <w:drawing>
          <wp:inline distT="0" distB="0" distL="0" distR="0" wp14:anchorId="410CA039" wp14:editId="1C6B6EE5">
            <wp:extent cx="133350" cy="177800"/>
            <wp:effectExtent l="0" t="0" r="0" b="0"/>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sidRPr="00E43E74">
        <w:rPr>
          <w:rFonts w:ascii="Times New Roman" w:eastAsia="宋体" w:hAnsi="Times New Roman" w:cs="宋体"/>
          <w:color w:val="000000"/>
          <w:szCs w:val="24"/>
        </w:rPr>
        <w:t>结构层次由微观到宏观分别是：细胞</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组织</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器官</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个体（植物体）；动物体的结构层次由微观到宏观分别是：细胞</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组织</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器官</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系统</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个体（动物体）。</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4</w:t>
      </w:r>
      <w:r w:rsidRPr="00E43E74">
        <w:rPr>
          <w:rFonts w:ascii="Times New Roman" w:eastAsia="宋体" w:hAnsi="Times New Roman" w:cs="宋体"/>
          <w:color w:val="000000"/>
          <w:szCs w:val="24"/>
        </w:rPr>
        <w:t>）观图可知，图中的</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是细胞分裂，</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是细胞分化，</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是组织，</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是花属于器官。</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【小问</w:t>
      </w:r>
      <w:r w:rsidRPr="00E43E74">
        <w:rPr>
          <w:rFonts w:ascii="Times New Roman" w:eastAsia="宋体" w:hAnsi="Times New Roman" w:cs="宋体"/>
          <w:color w:val="000000"/>
          <w:szCs w:val="24"/>
        </w:rPr>
        <w:t>1</w:t>
      </w:r>
      <w:r w:rsidRPr="00E43E74">
        <w:rPr>
          <w:rFonts w:ascii="Times New Roman" w:eastAsia="宋体" w:hAnsi="Times New Roman" w:cs="宋体"/>
          <w:color w:val="000000"/>
          <w:szCs w:val="24"/>
        </w:rPr>
        <w:t>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由图可以看出，图中通过</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过程由一个细胞变成了两个细胞，细胞数目增多，是细胞分裂，因此</w:t>
      </w:r>
      <w:r w:rsidRPr="00E43E74">
        <w:rPr>
          <w:rFonts w:ascii="Times New Roman" w:eastAsia="宋体" w:hAnsi="Times New Roman" w:cs="宋体"/>
          <w:color w:val="000000"/>
          <w:szCs w:val="24"/>
        </w:rPr>
        <w:t>a</w:t>
      </w:r>
      <w:r w:rsidRPr="00E43E74">
        <w:rPr>
          <w:rFonts w:ascii="Times New Roman" w:eastAsia="宋体" w:hAnsi="Times New Roman" w:cs="宋体"/>
          <w:color w:val="000000"/>
          <w:szCs w:val="24"/>
        </w:rPr>
        <w:t>表示一个细胞通过分裂产生了新细胞。</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图中通过</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过程，细胞的形态、结构和功能发生了差异性的变化，其结果形成了不同的组织，因此</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表示细胞分化。</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【小问</w:t>
      </w:r>
      <w:r w:rsidRPr="00E43E74">
        <w:rPr>
          <w:rFonts w:ascii="Times New Roman" w:eastAsia="宋体" w:hAnsi="Times New Roman" w:cs="宋体"/>
          <w:color w:val="000000"/>
          <w:szCs w:val="24"/>
        </w:rPr>
        <w:t>2</w:t>
      </w:r>
      <w:r w:rsidRPr="00E43E74">
        <w:rPr>
          <w:rFonts w:ascii="Times New Roman" w:eastAsia="宋体" w:hAnsi="Times New Roman" w:cs="宋体"/>
          <w:color w:val="000000"/>
          <w:szCs w:val="24"/>
        </w:rPr>
        <w:t>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由图可以看出，</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是通过</w:t>
      </w:r>
      <w:r w:rsidRPr="00E43E74">
        <w:rPr>
          <w:rFonts w:ascii="Times New Roman" w:eastAsia="宋体" w:hAnsi="Times New Roman" w:cs="宋体"/>
          <w:color w:val="000000"/>
          <w:szCs w:val="24"/>
        </w:rPr>
        <w:t>b</w:t>
      </w:r>
      <w:r w:rsidRPr="00E43E74">
        <w:rPr>
          <w:rFonts w:ascii="Times New Roman" w:eastAsia="宋体" w:hAnsi="Times New Roman" w:cs="宋体"/>
          <w:color w:val="000000"/>
          <w:szCs w:val="24"/>
        </w:rPr>
        <w:t>细胞分化形成的不同细胞群，由形态相似，结构和功能相同的细胞形成的细胞群叫组织，即通过细胞分化形成了不同的</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组织。</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是油菜的花，它是由保护组织、薄壁组织、输导组织等不同组织构成的器官。因此，</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和</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在结构层次上分别属于组织、器官。</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油菜是一种被子植物，其结构层次由微观到宏观分别是：细胞</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组织</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器官</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个体（植物体）；人体的结构层次由微观到宏观分别是：细胞</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组织</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器官</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系统</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个体（人体）。人体比油菜多了系统。因此，与油菜相比，人体特有的结构层次是系统。</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lastRenderedPageBreak/>
        <w:t>【小问</w:t>
      </w:r>
      <w:r w:rsidRPr="00E43E74">
        <w:rPr>
          <w:rFonts w:ascii="Times New Roman" w:eastAsia="宋体" w:hAnsi="Times New Roman" w:cs="宋体"/>
          <w:color w:val="000000"/>
          <w:szCs w:val="24"/>
        </w:rPr>
        <w:t>3</w:t>
      </w:r>
      <w:r w:rsidRPr="00E43E74">
        <w:rPr>
          <w:rFonts w:ascii="Times New Roman" w:eastAsia="宋体" w:hAnsi="Times New Roman" w:cs="宋体"/>
          <w:color w:val="000000"/>
          <w:szCs w:val="24"/>
        </w:rPr>
        <w:t>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植物细胞的结构一般包括细胞壁、细胞膜、细胞质、细胞核、液泡等，细胞内有成形的细胞核，属于真核生物。</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 xml:space="preserve">43. </w:t>
      </w:r>
      <w:r w:rsidRPr="00E43E74">
        <w:rPr>
          <w:rFonts w:ascii="宋体" w:eastAsia="宋体" w:hAnsi="宋体" w:cs="宋体"/>
          <w:color w:val="000000"/>
          <w:szCs w:val="24"/>
        </w:rPr>
        <w:t>太空养鱼在中国空间站成为现实。神舟十八号开展的在轨水生生态研究项目，以斑马鱼和金鱼藻为研究对象，在轨建立稳定运行的空间自循环水生生态系统，实现我国在太空培养脊椎动物的突破。请回答下列问题：</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1</w:t>
      </w:r>
      <w:r w:rsidRPr="00E43E74">
        <w:rPr>
          <w:rFonts w:ascii="Times New Roman" w:eastAsia="宋体" w:hAnsi="Times New Roman" w:cs="宋体"/>
          <w:color w:val="000000"/>
          <w:szCs w:val="24"/>
        </w:rPr>
        <w:t>）</w:t>
      </w:r>
      <w:r w:rsidRPr="00E43E74">
        <w:rPr>
          <w:rFonts w:ascii="宋体" w:eastAsia="宋体" w:hAnsi="宋体" w:cs="宋体"/>
          <w:color w:val="000000"/>
          <w:szCs w:val="24"/>
        </w:rPr>
        <w:t>在轨建立稳定运行的空间自循环水生生态系统中属于生产者的是</w:t>
      </w:r>
      <w:r w:rsidRPr="00E43E74">
        <w:rPr>
          <w:rFonts w:ascii="Times New Roman" w:eastAsia="宋体" w:hAnsi="Times New Roman" w:cs="宋体"/>
          <w:color w:val="000000"/>
          <w:szCs w:val="24"/>
        </w:rPr>
        <w:t>______</w:t>
      </w:r>
      <w:r w:rsidRPr="00E43E74">
        <w:rPr>
          <w:rFonts w:ascii="宋体" w:eastAsia="宋体" w:hAnsi="宋体" w:cs="宋体"/>
          <w:color w:val="000000"/>
          <w:szCs w:val="24"/>
        </w:rPr>
        <w:t>；食物链和生态系统相比，缺少的生物成分是</w:t>
      </w:r>
      <w:r w:rsidRPr="00E43E74">
        <w:rPr>
          <w:rFonts w:ascii="Times New Roman" w:eastAsia="宋体" w:hAnsi="Times New Roman" w:cs="宋体"/>
          <w:color w:val="000000"/>
          <w:szCs w:val="24"/>
        </w:rPr>
        <w:t>______</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2</w:t>
      </w:r>
      <w:r w:rsidRPr="00E43E74">
        <w:rPr>
          <w:rFonts w:ascii="Times New Roman" w:eastAsia="宋体" w:hAnsi="Times New Roman" w:cs="宋体"/>
          <w:color w:val="000000"/>
          <w:szCs w:val="24"/>
        </w:rPr>
        <w:t>）</w:t>
      </w:r>
      <w:r w:rsidRPr="00E43E74">
        <w:rPr>
          <w:rFonts w:ascii="宋体" w:eastAsia="宋体" w:hAnsi="宋体" w:cs="宋体"/>
          <w:color w:val="000000"/>
          <w:szCs w:val="24"/>
        </w:rPr>
        <w:t>脊椎动物中，最高等的种类是</w:t>
      </w:r>
      <w:r w:rsidRPr="00E43E74">
        <w:rPr>
          <w:rFonts w:ascii="Times New Roman" w:eastAsia="宋体" w:hAnsi="Times New Roman" w:cs="宋体"/>
          <w:color w:val="000000"/>
          <w:szCs w:val="24"/>
        </w:rPr>
        <w:t>______</w:t>
      </w:r>
      <w:r w:rsidRPr="00E43E74">
        <w:rPr>
          <w:rFonts w:ascii="宋体" w:eastAsia="宋体" w:hAnsi="宋体" w:cs="宋体"/>
          <w:color w:val="000000"/>
          <w:szCs w:val="24"/>
        </w:rPr>
        <w:t>，它属于</w:t>
      </w:r>
      <w:r w:rsidRPr="00E43E74">
        <w:rPr>
          <w:rFonts w:ascii="Times New Roman" w:eastAsia="宋体" w:hAnsi="Times New Roman" w:cs="宋体"/>
          <w:color w:val="000000"/>
          <w:szCs w:val="24"/>
        </w:rPr>
        <w:t>______</w:t>
      </w:r>
      <w:r w:rsidRPr="00E43E74">
        <w:rPr>
          <w:rFonts w:ascii="宋体" w:eastAsia="宋体" w:hAnsi="宋体" w:cs="宋体"/>
          <w:color w:val="000000"/>
          <w:szCs w:val="24"/>
        </w:rPr>
        <w:t>（填：恒温</w:t>
      </w:r>
      <w:r w:rsidRPr="00E43E74">
        <w:rPr>
          <w:rFonts w:ascii="Times New Roman" w:eastAsia="Times New Roman" w:hAnsi="Times New Roman" w:cs="Times New Roman"/>
          <w:color w:val="000000"/>
          <w:szCs w:val="24"/>
        </w:rPr>
        <w:t>/</w:t>
      </w:r>
      <w:r w:rsidRPr="00E43E74">
        <w:rPr>
          <w:rFonts w:ascii="宋体" w:eastAsia="宋体" w:hAnsi="宋体" w:cs="宋体"/>
          <w:color w:val="000000"/>
          <w:szCs w:val="24"/>
        </w:rPr>
        <w:t>变温）动物。</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w:t>
      </w:r>
      <w:r w:rsidRPr="00E43E74">
        <w:rPr>
          <w:rFonts w:ascii="Times New Roman" w:eastAsia="宋体" w:hAnsi="Times New Roman" w:cs="宋体"/>
          <w:color w:val="000000"/>
          <w:szCs w:val="24"/>
        </w:rPr>
        <w:t>）</w:t>
      </w:r>
      <w:r w:rsidRPr="00E43E74">
        <w:rPr>
          <w:rFonts w:ascii="宋体" w:eastAsia="宋体" w:hAnsi="宋体" w:cs="宋体"/>
          <w:color w:val="000000"/>
          <w:szCs w:val="24"/>
        </w:rPr>
        <w:t>斑马鱼与人类有许多相似的生理特征，且早期胚胎透明、发育速度快，便于体外观察。下面的实验探究了酒精对斑马鱼胚胎发育的影响：</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Times New Roman" w:hAnsi="Times New Roman" w:cs="Times New Roman"/>
          <w:color w:val="000000"/>
          <w:szCs w:val="24"/>
        </w:rPr>
        <w:t>Ⅰ.</w:t>
      </w:r>
      <w:r w:rsidRPr="00E43E74">
        <w:rPr>
          <w:rFonts w:ascii="宋体" w:eastAsia="宋体" w:hAnsi="宋体" w:cs="宋体"/>
          <w:color w:val="000000"/>
          <w:szCs w:val="24"/>
        </w:rPr>
        <w:t>取发育</w:t>
      </w:r>
      <w:r w:rsidRPr="00E43E74">
        <w:rPr>
          <w:rFonts w:ascii="Times New Roman" w:eastAsia="Times New Roman" w:hAnsi="Times New Roman" w:cs="Times New Roman"/>
          <w:color w:val="000000"/>
          <w:szCs w:val="24"/>
        </w:rPr>
        <w:t>30</w:t>
      </w:r>
      <w:r w:rsidRPr="00E43E74">
        <w:rPr>
          <w:rFonts w:ascii="宋体" w:eastAsia="宋体" w:hAnsi="宋体" w:cs="宋体"/>
          <w:color w:val="000000"/>
          <w:szCs w:val="24"/>
        </w:rPr>
        <w:t>分钟的健康斑马鱼胚胎</w:t>
      </w:r>
      <w:r w:rsidRPr="00E43E74">
        <w:rPr>
          <w:rFonts w:ascii="Times New Roman" w:eastAsia="Times New Roman" w:hAnsi="Times New Roman" w:cs="Times New Roman"/>
          <w:color w:val="000000"/>
          <w:szCs w:val="24"/>
        </w:rPr>
        <w:t>100</w:t>
      </w:r>
      <w:r w:rsidRPr="00E43E74">
        <w:rPr>
          <w:rFonts w:ascii="宋体" w:eastAsia="宋体" w:hAnsi="宋体" w:cs="宋体"/>
          <w:color w:val="000000"/>
          <w:szCs w:val="24"/>
        </w:rPr>
        <w:t>只，随机平均分成五组。</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Times New Roman" w:hAnsi="Times New Roman" w:cs="Times New Roman"/>
          <w:color w:val="000000"/>
          <w:szCs w:val="24"/>
        </w:rPr>
        <w:t>Ⅱ.</w:t>
      </w:r>
      <w:r w:rsidRPr="00E43E74">
        <w:rPr>
          <w:rFonts w:ascii="宋体" w:eastAsia="宋体" w:hAnsi="宋体" w:cs="宋体"/>
          <w:color w:val="000000"/>
          <w:szCs w:val="24"/>
        </w:rPr>
        <w:t>分别用质量分数为</w:t>
      </w:r>
      <w:r w:rsidRPr="00E43E74">
        <w:rPr>
          <w:rFonts w:ascii="Times New Roman" w:eastAsia="Times New Roman" w:hAnsi="Times New Roman" w:cs="Times New Roman"/>
          <w:color w:val="000000"/>
          <w:szCs w:val="24"/>
        </w:rPr>
        <w:t>0</w:t>
      </w:r>
      <w:r w:rsidRPr="00E43E74">
        <w:rPr>
          <w:rFonts w:ascii="宋体" w:eastAsia="宋体" w:hAnsi="宋体" w:cs="宋体"/>
          <w:color w:val="000000"/>
          <w:szCs w:val="24"/>
        </w:rPr>
        <w:t>、</w:t>
      </w:r>
      <w:r w:rsidRPr="00E43E74">
        <w:rPr>
          <w:rFonts w:ascii="Times New Roman" w:eastAsia="Times New Roman" w:hAnsi="Times New Roman" w:cs="Times New Roman"/>
          <w:color w:val="000000"/>
          <w:szCs w:val="24"/>
        </w:rPr>
        <w:t>0.5%</w:t>
      </w:r>
      <w:r w:rsidRPr="00E43E74">
        <w:rPr>
          <w:rFonts w:ascii="宋体" w:eastAsia="宋体" w:hAnsi="宋体" w:cs="宋体"/>
          <w:color w:val="000000"/>
          <w:szCs w:val="24"/>
        </w:rPr>
        <w:t>、</w:t>
      </w:r>
      <w:r w:rsidRPr="00E43E74">
        <w:rPr>
          <w:rFonts w:ascii="Times New Roman" w:eastAsia="Times New Roman" w:hAnsi="Times New Roman" w:cs="Times New Roman"/>
          <w:color w:val="000000"/>
          <w:szCs w:val="24"/>
        </w:rPr>
        <w:t>1%</w:t>
      </w:r>
      <w:r w:rsidRPr="00E43E74">
        <w:rPr>
          <w:rFonts w:ascii="宋体" w:eastAsia="宋体" w:hAnsi="宋体" w:cs="宋体"/>
          <w:color w:val="000000"/>
          <w:szCs w:val="24"/>
        </w:rPr>
        <w:t>、</w:t>
      </w:r>
      <w:r w:rsidRPr="00E43E74">
        <w:rPr>
          <w:rFonts w:ascii="Times New Roman" w:eastAsia="Times New Roman" w:hAnsi="Times New Roman" w:cs="Times New Roman"/>
          <w:color w:val="000000"/>
          <w:szCs w:val="24"/>
        </w:rPr>
        <w:t>1.5%</w:t>
      </w:r>
      <w:r w:rsidRPr="00E43E74">
        <w:rPr>
          <w:rFonts w:ascii="宋体" w:eastAsia="宋体" w:hAnsi="宋体" w:cs="宋体"/>
          <w:color w:val="000000"/>
          <w:szCs w:val="24"/>
        </w:rPr>
        <w:t>和</w:t>
      </w:r>
      <w:r w:rsidRPr="00E43E74">
        <w:rPr>
          <w:rFonts w:ascii="Times New Roman" w:eastAsia="Times New Roman" w:hAnsi="Times New Roman" w:cs="Times New Roman"/>
          <w:color w:val="000000"/>
          <w:szCs w:val="24"/>
        </w:rPr>
        <w:t>2%</w:t>
      </w:r>
      <w:r w:rsidRPr="00E43E74">
        <w:rPr>
          <w:rFonts w:ascii="宋体" w:eastAsia="宋体" w:hAnsi="宋体" w:cs="宋体"/>
          <w:color w:val="000000"/>
          <w:szCs w:val="24"/>
        </w:rPr>
        <w:t>的等量酒精处理这五组斑马鱼胚胎。</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Times New Roman" w:hAnsi="Times New Roman" w:cs="Times New Roman"/>
          <w:color w:val="000000"/>
          <w:szCs w:val="24"/>
        </w:rPr>
        <w:t>Ⅲ.</w:t>
      </w:r>
      <w:r w:rsidRPr="00E43E74">
        <w:rPr>
          <w:rFonts w:ascii="宋体" w:eastAsia="宋体" w:hAnsi="宋体" w:cs="宋体"/>
          <w:color w:val="000000"/>
          <w:szCs w:val="24"/>
        </w:rPr>
        <w:t>在受精后</w:t>
      </w:r>
      <w:r w:rsidRPr="00E43E74">
        <w:rPr>
          <w:rFonts w:ascii="Times New Roman" w:eastAsia="Times New Roman" w:hAnsi="Times New Roman" w:cs="Times New Roman"/>
          <w:color w:val="000000"/>
          <w:szCs w:val="24"/>
        </w:rPr>
        <w:t>72</w:t>
      </w:r>
      <w:r w:rsidRPr="00E43E74">
        <w:rPr>
          <w:rFonts w:ascii="宋体" w:eastAsia="宋体" w:hAnsi="宋体" w:cs="宋体"/>
          <w:color w:val="000000"/>
          <w:szCs w:val="24"/>
        </w:rPr>
        <w:t>小时记录胚胎的畸形率。相关数据如下图所示。请分析回答：</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noProof/>
          <w:color w:val="000000"/>
          <w:szCs w:val="24"/>
        </w:rPr>
        <w:drawing>
          <wp:inline distT="0" distB="0" distL="0" distR="0" wp14:anchorId="608A05E8" wp14:editId="2A117065">
            <wp:extent cx="3638550" cy="2838450"/>
            <wp:effectExtent l="0" t="0" r="0" b="0"/>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
                    <pic:cNvPicPr>
                      <a:picLocks noChangeAspect="1"/>
                    </pic:cNvPicPr>
                  </pic:nvPicPr>
                  <pic:blipFill>
                    <a:blip r:embed="rId31"/>
                    <a:stretch>
                      <a:fillRect/>
                    </a:stretch>
                  </pic:blipFill>
                  <pic:spPr>
                    <a:xfrm>
                      <a:off x="0" y="0"/>
                      <a:ext cx="3638550" cy="2838450"/>
                    </a:xfrm>
                    <a:prstGeom prst="rect">
                      <a:avLst/>
                    </a:prstGeom>
                  </pic:spPr>
                </pic:pic>
              </a:graphicData>
            </a:graphic>
          </wp:inline>
        </w:drawing>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宋体" w:eastAsia="宋体" w:hAnsi="宋体" w:cs="宋体"/>
          <w:color w:val="000000"/>
          <w:szCs w:val="24"/>
        </w:rPr>
        <w:t>①实验中设置质量分数为</w:t>
      </w:r>
      <w:r w:rsidRPr="00E43E74">
        <w:rPr>
          <w:rFonts w:ascii="Times New Roman" w:eastAsia="Times New Roman" w:hAnsi="Times New Roman" w:cs="Times New Roman"/>
          <w:color w:val="000000"/>
          <w:szCs w:val="24"/>
        </w:rPr>
        <w:t>0</w:t>
      </w:r>
      <w:r w:rsidRPr="00E43E74">
        <w:rPr>
          <w:rFonts w:ascii="宋体" w:eastAsia="宋体" w:hAnsi="宋体" w:cs="宋体"/>
          <w:color w:val="000000"/>
          <w:szCs w:val="24"/>
        </w:rPr>
        <w:t>的酒精处理组的目的是</w:t>
      </w:r>
      <w:r w:rsidRPr="00E43E74">
        <w:rPr>
          <w:rFonts w:ascii="Times New Roman" w:eastAsia="宋体" w:hAnsi="Times New Roman" w:cs="宋体"/>
          <w:color w:val="000000"/>
          <w:szCs w:val="24"/>
        </w:rPr>
        <w:t>______</w:t>
      </w:r>
      <w:r w:rsidRPr="00E43E74">
        <w:rPr>
          <w:rFonts w:ascii="宋体" w:eastAsia="宋体" w:hAnsi="宋体" w:cs="宋体"/>
          <w:color w:val="000000"/>
          <w:szCs w:val="24"/>
        </w:rPr>
        <w:t>。</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宋体" w:eastAsia="宋体" w:hAnsi="宋体" w:cs="宋体"/>
          <w:color w:val="000000"/>
          <w:szCs w:val="24"/>
        </w:rPr>
        <w:t>②分析图中曲线图，可以得出的结论是</w:t>
      </w:r>
      <w:r w:rsidRPr="00E43E74">
        <w:rPr>
          <w:rFonts w:ascii="Times New Roman" w:eastAsia="宋体" w:hAnsi="Times New Roman" w:cs="宋体"/>
          <w:color w:val="000000"/>
          <w:szCs w:val="24"/>
        </w:rPr>
        <w:t>______</w:t>
      </w:r>
      <w:r w:rsidRPr="00E43E74">
        <w:rPr>
          <w:rFonts w:ascii="宋体" w:eastAsia="宋体" w:hAnsi="宋体" w:cs="宋体"/>
          <w:color w:val="000000"/>
          <w:szCs w:val="24"/>
        </w:rPr>
        <w:t>。</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【答案】</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1</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金鱼藻</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分解者</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2</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哺乳动物</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恒温</w:t>
      </w:r>
      <w:r w:rsidRPr="00E43E74">
        <w:rPr>
          <w:rFonts w:ascii="Times New Roman" w:eastAsia="宋体" w:hAnsi="Times New Roman" w:cs="宋体"/>
          <w:color w:val="000000"/>
          <w:szCs w:val="24"/>
        </w:rPr>
        <w:t xml:space="preserve">    </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w:t>
      </w: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①</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对照作用（排除酒精外因素影响）</w:t>
      </w:r>
      <w:r w:rsidRPr="00E43E74">
        <w:rPr>
          <w:rFonts w:ascii="Times New Roman" w:eastAsia="宋体" w:hAnsi="Times New Roman" w:cs="宋体"/>
          <w:color w:val="000000"/>
          <w:szCs w:val="24"/>
        </w:rPr>
        <w:t xml:space="preserve">    </w:t>
      </w:r>
      <w:r w:rsidRPr="00E43E74">
        <w:rPr>
          <w:rFonts w:ascii="宋体" w:eastAsia="宋体" w:hAnsi="宋体" w:cs="宋体" w:hint="eastAsia"/>
          <w:color w:val="000000"/>
          <w:szCs w:val="24"/>
        </w:rPr>
        <w:t>②</w:t>
      </w:r>
      <w:r w:rsidRPr="00E43E74">
        <w:rPr>
          <w:rFonts w:ascii="Times New Roman" w:eastAsia="宋体" w:hAnsi="Times New Roman" w:cs="宋体"/>
          <w:color w:val="000000"/>
          <w:szCs w:val="24"/>
        </w:rPr>
        <w:t xml:space="preserve">. </w:t>
      </w:r>
      <w:r w:rsidRPr="00E43E74">
        <w:rPr>
          <w:rFonts w:ascii="宋体" w:eastAsia="宋体" w:hAnsi="宋体" w:cs="宋体"/>
          <w:color w:val="000000"/>
          <w:szCs w:val="24"/>
        </w:rPr>
        <w:t>酒精浓度越高，胚胎畸形率越高（浓度</w:t>
      </w:r>
      <w:r w:rsidRPr="00E43E74">
        <w:rPr>
          <w:rFonts w:ascii="Times New Roman" w:eastAsia="宋体" w:hAnsi="Times New Roman" w:cs="宋体"/>
          <w:color w:val="000000"/>
          <w:szCs w:val="24"/>
        </w:rPr>
        <w:t>≥</w:t>
      </w:r>
      <w:r w:rsidRPr="00E43E74">
        <w:rPr>
          <w:rFonts w:ascii="Times New Roman" w:eastAsia="Times New Roman" w:hAnsi="Times New Roman" w:cs="Times New Roman"/>
          <w:color w:val="000000"/>
          <w:szCs w:val="24"/>
        </w:rPr>
        <w:t>1%</w:t>
      </w:r>
      <w:r w:rsidRPr="00E43E74">
        <w:rPr>
          <w:rFonts w:ascii="宋体" w:eastAsia="宋体" w:hAnsi="宋体" w:cs="宋体"/>
          <w:color w:val="000000"/>
          <w:szCs w:val="24"/>
        </w:rPr>
        <w:t>时畸形率显著上升）</w:t>
      </w:r>
    </w:p>
    <w:p w:rsidR="00E43E74" w:rsidRPr="00E43E74" w:rsidRDefault="00E43E74" w:rsidP="00E43E74">
      <w:pPr>
        <w:spacing w:line="360" w:lineRule="auto"/>
        <w:textAlignment w:val="center"/>
        <w:rPr>
          <w:rFonts w:ascii="Times New Roman" w:eastAsia="宋体" w:hAnsi="Times New Roman" w:cs="宋体"/>
          <w:color w:val="000000"/>
          <w:szCs w:val="24"/>
        </w:rPr>
      </w:pPr>
      <w:r w:rsidRPr="00E43E74">
        <w:rPr>
          <w:rFonts w:ascii="Times New Roman" w:eastAsia="宋体" w:hAnsi="Times New Roman" w:cs="宋体"/>
          <w:color w:val="2E75B6"/>
          <w:szCs w:val="24"/>
        </w:rPr>
        <w:t>【解析】</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lastRenderedPageBreak/>
        <w:t>【分析】（</w:t>
      </w:r>
      <w:r w:rsidRPr="00E43E74">
        <w:rPr>
          <w:rFonts w:ascii="Times New Roman" w:eastAsia="宋体" w:hAnsi="Times New Roman" w:cs="宋体"/>
          <w:color w:val="000000"/>
          <w:szCs w:val="24"/>
        </w:rPr>
        <w:t>1</w:t>
      </w:r>
      <w:r w:rsidRPr="00E43E74">
        <w:rPr>
          <w:rFonts w:ascii="Times New Roman" w:eastAsia="宋体" w:hAnsi="Times New Roman" w:cs="宋体"/>
          <w:color w:val="000000"/>
          <w:szCs w:val="24"/>
        </w:rPr>
        <w:t>）生态系统包括非生物成分和生物成分。非生物成分如阳光、空气、水、温度、土壤等。生物成分包括生产者、消费者和分解者。</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2</w:t>
      </w:r>
      <w:r w:rsidRPr="00E43E74">
        <w:rPr>
          <w:rFonts w:ascii="Times New Roman" w:eastAsia="宋体" w:hAnsi="Times New Roman" w:cs="宋体"/>
          <w:color w:val="000000"/>
          <w:szCs w:val="24"/>
        </w:rPr>
        <w:t>）食物链反映的是生产者与消费者之间吃与被吃的关系，所以食物链中不应该出现分解者和非生物部分。</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3</w:t>
      </w:r>
      <w:r w:rsidRPr="00E43E74">
        <w:rPr>
          <w:rFonts w:ascii="Times New Roman" w:eastAsia="宋体" w:hAnsi="Times New Roman" w:cs="宋体"/>
          <w:color w:val="000000"/>
          <w:szCs w:val="24"/>
        </w:rPr>
        <w:t>）脊椎动物：身体内有由脊椎骨组成的脊柱的动物。包括鱼类、两栖类、爬行类、鸟类和哺乳类。恒温动物：体温不随环境温度的变化而变化的动物，是恒温动物。恒温动物只有两类：鸟类和哺乳动物。</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w:t>
      </w:r>
      <w:r w:rsidRPr="00E43E74">
        <w:rPr>
          <w:rFonts w:ascii="Times New Roman" w:eastAsia="宋体" w:hAnsi="Times New Roman" w:cs="宋体"/>
          <w:color w:val="000000"/>
          <w:szCs w:val="24"/>
        </w:rPr>
        <w:t>4</w:t>
      </w:r>
      <w:r w:rsidRPr="00E43E74">
        <w:rPr>
          <w:rFonts w:ascii="Times New Roman" w:eastAsia="宋体" w:hAnsi="Times New Roman" w:cs="宋体"/>
          <w:color w:val="000000"/>
          <w:szCs w:val="24"/>
        </w:rPr>
        <w:t>）</w:t>
      </w:r>
      <w:r w:rsidRPr="00E43E74">
        <w:rPr>
          <w:rFonts w:ascii="宋体" w:eastAsia="宋体" w:hAnsi="宋体" w:cs="宋体"/>
          <w:color w:val="000000"/>
          <w:szCs w:val="24"/>
        </w:rPr>
        <w:t>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【小问</w:t>
      </w:r>
      <w:r w:rsidRPr="00E43E74">
        <w:rPr>
          <w:rFonts w:ascii="Times New Roman" w:eastAsia="宋体" w:hAnsi="Times New Roman" w:cs="宋体"/>
          <w:color w:val="000000"/>
          <w:szCs w:val="24"/>
        </w:rPr>
        <w:t>1</w:t>
      </w:r>
      <w:r w:rsidRPr="00E43E74">
        <w:rPr>
          <w:rFonts w:ascii="Times New Roman" w:eastAsia="宋体" w:hAnsi="Times New Roman" w:cs="宋体"/>
          <w:color w:val="000000"/>
          <w:szCs w:val="24"/>
        </w:rPr>
        <w:t>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生产者主要指绿色植物，能够通过光合作用制造有机物，为自身和生物圈中的其他生物提供物质和能量。所以在轨建立稳定运行的空间自循环水生生态系统中属于生产者的是金鱼藻；食物链和生态系统相比，缺少的生物成分是分解者。</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【小问</w:t>
      </w:r>
      <w:r w:rsidRPr="00E43E74">
        <w:rPr>
          <w:rFonts w:ascii="Times New Roman" w:eastAsia="宋体" w:hAnsi="Times New Roman" w:cs="宋体"/>
          <w:color w:val="000000"/>
          <w:szCs w:val="24"/>
        </w:rPr>
        <w:t>2</w:t>
      </w:r>
      <w:r w:rsidRPr="00E43E74">
        <w:rPr>
          <w:rFonts w:ascii="Times New Roman" w:eastAsia="宋体" w:hAnsi="Times New Roman" w:cs="宋体"/>
          <w:color w:val="000000"/>
          <w:szCs w:val="24"/>
        </w:rPr>
        <w:t>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恒温动物只有两类：鸟类和哺乳动物。脊椎动物中，最高等的种类是哺乳动物，它属于恒温动物。</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Times New Roman" w:eastAsia="宋体" w:hAnsi="Times New Roman" w:cs="宋体"/>
          <w:color w:val="000000"/>
          <w:szCs w:val="24"/>
        </w:rPr>
        <w:t>【小问</w:t>
      </w:r>
      <w:r w:rsidRPr="00E43E74">
        <w:rPr>
          <w:rFonts w:ascii="Times New Roman" w:eastAsia="宋体" w:hAnsi="Times New Roman" w:cs="宋体"/>
          <w:color w:val="000000"/>
          <w:szCs w:val="24"/>
        </w:rPr>
        <w:t>3</w:t>
      </w:r>
      <w:r w:rsidRPr="00E43E74">
        <w:rPr>
          <w:rFonts w:ascii="Times New Roman" w:eastAsia="宋体" w:hAnsi="Times New Roman" w:cs="宋体"/>
          <w:color w:val="000000"/>
          <w:szCs w:val="24"/>
        </w:rPr>
        <w:t>详解】</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宋体" w:eastAsia="宋体" w:hAnsi="宋体" w:cs="宋体"/>
          <w:color w:val="000000"/>
          <w:szCs w:val="24"/>
        </w:rPr>
        <w:t>①对照实验是在研究一种条件对研究对象的影响时，所进行的除了这种条件不同外，其他条件都相同的实验，这个不同的条件，就是唯一变量。没有对实验变量进行处理的就是对照组。所以实验中设置质量分数为0的酒精处理组的目的是对照作用。</w:t>
      </w:r>
    </w:p>
    <w:p w:rsidR="00E43E74" w:rsidRPr="00E43E74" w:rsidRDefault="00E43E74" w:rsidP="00E43E74">
      <w:pPr>
        <w:spacing w:line="360" w:lineRule="auto"/>
        <w:jc w:val="left"/>
        <w:textAlignment w:val="center"/>
        <w:rPr>
          <w:rFonts w:ascii="Times New Roman" w:eastAsia="宋体" w:hAnsi="Times New Roman" w:cs="宋体"/>
          <w:color w:val="000000"/>
          <w:szCs w:val="24"/>
        </w:rPr>
      </w:pPr>
      <w:r w:rsidRPr="00E43E74">
        <w:rPr>
          <w:rFonts w:ascii="宋体" w:eastAsia="宋体" w:hAnsi="宋体" w:cs="宋体"/>
          <w:color w:val="000000"/>
          <w:szCs w:val="24"/>
        </w:rPr>
        <w:t>②根据图表可知，随着酒精浓度越高，斑马鱼胚胎发育畸形率升高。</w:t>
      </w:r>
    </w:p>
    <w:sectPr w:rsidR="00E43E74" w:rsidRPr="00E43E74" w:rsidSect="00C321EB">
      <w:headerReference w:type="default" r:id="rId32"/>
      <w:footerReference w:type="default" r:id="rId33"/>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43E74">
    <w:pPr>
      <w:tabs>
        <w:tab w:val="center" w:pos="4153"/>
        <w:tab w:val="right" w:pos="8306"/>
      </w:tabs>
      <w:snapToGrid w:val="0"/>
      <w:jc w:val="left"/>
      <w:rPr>
        <w:rFonts w:cs="Times New Roman"/>
        <w:kern w:val="0"/>
        <w:sz w:val="2"/>
        <w:szCs w:val="2"/>
      </w:rPr>
    </w:pPr>
    <w:r>
      <w:rPr>
        <w:rFonts w:cs="宋体"/>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43E74">
    <w:pPr>
      <w:pBdr>
        <w:bottom w:val="none" w:sz="0" w:space="1" w:color="auto"/>
      </w:pBdr>
      <w:snapToGrid w:val="0"/>
      <w:rPr>
        <w:rFonts w:cs="Times New Roman"/>
        <w:kern w:val="0"/>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73A"/>
    <w:multiLevelType w:val="hybridMultilevel"/>
    <w:tmpl w:val="8312AF28"/>
    <w:lvl w:ilvl="0" w:tplc="A06E483E">
      <w:start w:val="1"/>
      <w:numFmt w:val="bullet"/>
      <w:lvlText w:val=""/>
      <w:lvlJc w:val="left"/>
      <w:pPr>
        <w:ind w:left="420" w:hanging="420"/>
      </w:pPr>
      <w:rPr>
        <w:rFonts w:ascii="Wingdings" w:hAnsi="Wingdings" w:hint="default"/>
      </w:rPr>
    </w:lvl>
    <w:lvl w:ilvl="1" w:tplc="DE0CF776" w:tentative="1">
      <w:start w:val="1"/>
      <w:numFmt w:val="bullet"/>
      <w:lvlText w:val=""/>
      <w:lvlJc w:val="left"/>
      <w:pPr>
        <w:ind w:left="840" w:hanging="420"/>
      </w:pPr>
      <w:rPr>
        <w:rFonts w:ascii="Wingdings" w:hAnsi="Wingdings" w:hint="default"/>
      </w:rPr>
    </w:lvl>
    <w:lvl w:ilvl="2" w:tplc="2E40B50A" w:tentative="1">
      <w:start w:val="1"/>
      <w:numFmt w:val="bullet"/>
      <w:lvlText w:val=""/>
      <w:lvlJc w:val="left"/>
      <w:pPr>
        <w:ind w:left="1260" w:hanging="420"/>
      </w:pPr>
      <w:rPr>
        <w:rFonts w:ascii="Wingdings" w:hAnsi="Wingdings" w:hint="default"/>
      </w:rPr>
    </w:lvl>
    <w:lvl w:ilvl="3" w:tplc="F6BC5266" w:tentative="1">
      <w:start w:val="1"/>
      <w:numFmt w:val="bullet"/>
      <w:lvlText w:val=""/>
      <w:lvlJc w:val="left"/>
      <w:pPr>
        <w:ind w:left="1680" w:hanging="420"/>
      </w:pPr>
      <w:rPr>
        <w:rFonts w:ascii="Wingdings" w:hAnsi="Wingdings" w:hint="default"/>
      </w:rPr>
    </w:lvl>
    <w:lvl w:ilvl="4" w:tplc="8266134A" w:tentative="1">
      <w:start w:val="1"/>
      <w:numFmt w:val="bullet"/>
      <w:lvlText w:val=""/>
      <w:lvlJc w:val="left"/>
      <w:pPr>
        <w:ind w:left="2100" w:hanging="420"/>
      </w:pPr>
      <w:rPr>
        <w:rFonts w:ascii="Wingdings" w:hAnsi="Wingdings" w:hint="default"/>
      </w:rPr>
    </w:lvl>
    <w:lvl w:ilvl="5" w:tplc="7E363ADA" w:tentative="1">
      <w:start w:val="1"/>
      <w:numFmt w:val="bullet"/>
      <w:lvlText w:val=""/>
      <w:lvlJc w:val="left"/>
      <w:pPr>
        <w:ind w:left="2520" w:hanging="420"/>
      </w:pPr>
      <w:rPr>
        <w:rFonts w:ascii="Wingdings" w:hAnsi="Wingdings" w:hint="default"/>
      </w:rPr>
    </w:lvl>
    <w:lvl w:ilvl="6" w:tplc="1D92B556" w:tentative="1">
      <w:start w:val="1"/>
      <w:numFmt w:val="bullet"/>
      <w:lvlText w:val=""/>
      <w:lvlJc w:val="left"/>
      <w:pPr>
        <w:ind w:left="2940" w:hanging="420"/>
      </w:pPr>
      <w:rPr>
        <w:rFonts w:ascii="Wingdings" w:hAnsi="Wingdings" w:hint="default"/>
      </w:rPr>
    </w:lvl>
    <w:lvl w:ilvl="7" w:tplc="29006EF4" w:tentative="1">
      <w:start w:val="1"/>
      <w:numFmt w:val="bullet"/>
      <w:lvlText w:val=""/>
      <w:lvlJc w:val="left"/>
      <w:pPr>
        <w:ind w:left="3360" w:hanging="420"/>
      </w:pPr>
      <w:rPr>
        <w:rFonts w:ascii="Wingdings" w:hAnsi="Wingdings" w:hint="default"/>
      </w:rPr>
    </w:lvl>
    <w:lvl w:ilvl="8" w:tplc="289421E6"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E74"/>
    <w:rsid w:val="00277DFE"/>
    <w:rsid w:val="00E43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58772F8D-2C4C-49A8-B745-23A95A9B1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E43E74"/>
  </w:style>
  <w:style w:type="paragraph" w:styleId="a3">
    <w:name w:val="header"/>
    <w:basedOn w:val="a"/>
    <w:link w:val="a4"/>
    <w:uiPriority w:val="99"/>
    <w:rsid w:val="00E43E7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宋体"/>
      <w:sz w:val="18"/>
      <w:szCs w:val="24"/>
    </w:rPr>
  </w:style>
  <w:style w:type="character" w:customStyle="1" w:styleId="a4">
    <w:name w:val="页眉 字符"/>
    <w:basedOn w:val="a0"/>
    <w:link w:val="a3"/>
    <w:uiPriority w:val="99"/>
    <w:rsid w:val="00E43E74"/>
    <w:rPr>
      <w:rFonts w:ascii="Times New Roman" w:eastAsia="宋体" w:hAnsi="Times New Roman" w:cs="宋体"/>
      <w:sz w:val="18"/>
      <w:szCs w:val="24"/>
    </w:rPr>
  </w:style>
  <w:style w:type="paragraph" w:styleId="a5">
    <w:name w:val="footer"/>
    <w:basedOn w:val="a"/>
    <w:link w:val="a6"/>
    <w:rsid w:val="00E43E74"/>
    <w:pPr>
      <w:tabs>
        <w:tab w:val="center" w:pos="4153"/>
        <w:tab w:val="right" w:pos="8306"/>
      </w:tabs>
      <w:snapToGrid w:val="0"/>
      <w:jc w:val="left"/>
    </w:pPr>
    <w:rPr>
      <w:rFonts w:ascii="Times New Roman" w:eastAsia="宋体" w:hAnsi="Times New Roman" w:cs="宋体"/>
      <w:sz w:val="18"/>
      <w:szCs w:val="24"/>
    </w:rPr>
  </w:style>
  <w:style w:type="character" w:customStyle="1" w:styleId="a6">
    <w:name w:val="页脚 字符"/>
    <w:basedOn w:val="a0"/>
    <w:link w:val="a5"/>
    <w:rsid w:val="00E43E74"/>
    <w:rPr>
      <w:rFonts w:ascii="Times New Roman" w:eastAsia="宋体" w:hAnsi="Times New Roman" w:cs="宋体"/>
      <w:sz w:val="18"/>
      <w:szCs w:val="24"/>
    </w:rPr>
  </w:style>
  <w:style w:type="paragraph" w:customStyle="1" w:styleId="10">
    <w:name w:val="无间隔1"/>
    <w:next w:val="a7"/>
    <w:uiPriority w:val="1"/>
    <w:qFormat/>
    <w:rsid w:val="00E43E74"/>
    <w:rPr>
      <w:rFonts w:eastAsia="Microsoft YaHei UI"/>
      <w:kern w:val="0"/>
      <w:sz w:val="22"/>
    </w:rPr>
  </w:style>
  <w:style w:type="character" w:styleId="a8">
    <w:name w:val="Hyperlink"/>
    <w:basedOn w:val="a0"/>
    <w:uiPriority w:val="99"/>
    <w:unhideWhenUsed/>
    <w:rsid w:val="00E43E74"/>
    <w:rPr>
      <w:color w:val="0000FF"/>
      <w:u w:val="single"/>
    </w:rPr>
  </w:style>
  <w:style w:type="paragraph" w:styleId="a9">
    <w:name w:val="List Paragraph"/>
    <w:basedOn w:val="a"/>
    <w:uiPriority w:val="99"/>
    <w:qFormat/>
    <w:rsid w:val="00E43E74"/>
    <w:pPr>
      <w:ind w:firstLineChars="200" w:firstLine="420"/>
    </w:pPr>
    <w:rPr>
      <w:rFonts w:ascii="Times New Roman" w:eastAsia="宋体" w:hAnsi="Times New Roman" w:cs="宋体"/>
      <w:szCs w:val="24"/>
    </w:rPr>
  </w:style>
  <w:style w:type="paragraph" w:styleId="a7">
    <w:name w:val="No Spacing"/>
    <w:uiPriority w:val="1"/>
    <w:qFormat/>
    <w:rsid w:val="00E43E74"/>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header" Target="header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wmf"/><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wmf"/><Relationship Id="rId35" Type="http://schemas.openxmlformats.org/officeDocument/2006/relationships/theme" Target="theme/theme1.xml"/><Relationship Id="rId8"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3130</Words>
  <Characters>17841</Characters>
  <Application>Microsoft Office Word</Application>
  <DocSecurity>0</DocSecurity>
  <Lines>148</Lines>
  <Paragraphs>41</Paragraphs>
  <ScaleCrop>false</ScaleCrop>
  <Company/>
  <LinksUpToDate>false</LinksUpToDate>
  <CharactersWithSpaces>20930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2026-08-06T07:50:00Z</dcterms:created>
  <dcterms:modified xsi:type="dcterms:W3CDTF">2026-08-06T07:51:00Z</dcterms:modified>
</cp:coreProperties>
</file>