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9F0" w:rsidRPr="006939F0" w:rsidRDefault="006939F0" w:rsidP="006939F0">
      <w:pPr>
        <w:widowControl/>
        <w:spacing w:line="312" w:lineRule="auto"/>
        <w:jc w:val="center"/>
        <w:rPr>
          <w:rFonts w:ascii="Times New Roman" w:eastAsia="黑体" w:hAnsi="Times New Roman" w:cs="Times New Roman"/>
          <w:color w:val="000000"/>
          <w:kern w:val="0"/>
          <w:sz w:val="36"/>
          <w:szCs w:val="36"/>
        </w:rPr>
      </w:pPr>
      <w:r w:rsidRPr="006939F0">
        <w:rPr>
          <w:rFonts w:ascii="Times New Roman" w:eastAsia="黑体" w:hAnsi="Times New Roman" w:cs="Times New Roman"/>
          <w:noProof/>
          <w:snapToGrid w:val="0"/>
          <w:kern w:val="0"/>
          <w:sz w:val="36"/>
          <w:szCs w:val="36"/>
        </w:rPr>
        <w:drawing>
          <wp:anchor distT="0" distB="0" distL="114300" distR="114300" simplePos="0" relativeHeight="251659264" behindDoc="0" locked="0" layoutInCell="1" allowOverlap="1" wp14:anchorId="3B3F4B2E" wp14:editId="0633EFB1">
            <wp:simplePos x="0" y="0"/>
            <wp:positionH relativeFrom="page">
              <wp:posOffset>12496800</wp:posOffset>
            </wp:positionH>
            <wp:positionV relativeFrom="topMargin">
              <wp:posOffset>12509500</wp:posOffset>
            </wp:positionV>
            <wp:extent cx="393700" cy="419100"/>
            <wp:effectExtent l="0" t="0" r="635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4"/>
                    <a:stretch>
                      <a:fillRect/>
                    </a:stretch>
                  </pic:blipFill>
                  <pic:spPr>
                    <a:xfrm>
                      <a:off x="0" y="0"/>
                      <a:ext cx="393700" cy="419100"/>
                    </a:xfrm>
                    <a:prstGeom prst="rect">
                      <a:avLst/>
                    </a:prstGeom>
                  </pic:spPr>
                </pic:pic>
              </a:graphicData>
            </a:graphic>
          </wp:anchor>
        </w:drawing>
      </w:r>
      <w:r w:rsidR="008F27ED" w:rsidRPr="008F27ED">
        <w:rPr>
          <w:rFonts w:ascii="Times New Roman" w:eastAsia="黑体" w:hAnsi="Times New Roman" w:cs="Times New Roman" w:hint="eastAsia"/>
          <w:noProof/>
          <w:snapToGrid w:val="0"/>
          <w:kern w:val="0"/>
          <w:sz w:val="36"/>
          <w:szCs w:val="36"/>
        </w:rPr>
        <w:t>苏州市</w:t>
      </w:r>
      <w:r w:rsidR="008F27ED" w:rsidRPr="008F27ED">
        <w:rPr>
          <w:rFonts w:ascii="Times New Roman" w:eastAsia="黑体" w:hAnsi="Times New Roman" w:cs="Times New Roman"/>
          <w:noProof/>
          <w:snapToGrid w:val="0"/>
          <w:kern w:val="0"/>
          <w:sz w:val="36"/>
          <w:szCs w:val="36"/>
        </w:rPr>
        <w:t>2025-2026</w:t>
      </w:r>
      <w:r w:rsidR="008F27ED" w:rsidRPr="008F27ED">
        <w:rPr>
          <w:rFonts w:ascii="Times New Roman" w:eastAsia="黑体" w:hAnsi="Times New Roman" w:cs="Times New Roman"/>
          <w:noProof/>
          <w:snapToGrid w:val="0"/>
          <w:kern w:val="0"/>
          <w:sz w:val="36"/>
          <w:szCs w:val="36"/>
        </w:rPr>
        <w:t>学年第一学期初一生物第一次月考模拟试题</w:t>
      </w:r>
      <w:bookmarkStart w:id="0" w:name="_GoBack"/>
      <w:bookmarkEnd w:id="0"/>
    </w:p>
    <w:p w:rsidR="006939F0" w:rsidRPr="006939F0" w:rsidRDefault="006939F0" w:rsidP="006939F0">
      <w:pPr>
        <w:wordWrap w:val="0"/>
        <w:adjustRightInd w:val="0"/>
        <w:spacing w:line="312" w:lineRule="auto"/>
        <w:ind w:left="315"/>
        <w:jc w:val="center"/>
        <w:textAlignment w:val="center"/>
        <w:rPr>
          <w:rFonts w:ascii="Times New Roman" w:eastAsia="楷体" w:hAnsi="Times New Roman" w:cs="Times New Roman"/>
          <w:kern w:val="0"/>
          <w:szCs w:val="21"/>
        </w:rPr>
      </w:pPr>
      <w:r w:rsidRPr="006939F0">
        <w:rPr>
          <w:rFonts w:ascii="Times New Roman" w:eastAsia="楷体" w:hAnsi="Times New Roman" w:cs="Times New Roman"/>
          <w:kern w:val="0"/>
          <w:szCs w:val="21"/>
        </w:rPr>
        <w:t>（考试时间：</w:t>
      </w:r>
      <w:r w:rsidRPr="006939F0">
        <w:rPr>
          <w:rFonts w:ascii="Times New Roman" w:eastAsia="楷体" w:hAnsi="Times New Roman" w:cs="Times New Roman"/>
          <w:kern w:val="0"/>
          <w:szCs w:val="21"/>
        </w:rPr>
        <w:t>60</w:t>
      </w:r>
      <w:r w:rsidRPr="006939F0">
        <w:rPr>
          <w:rFonts w:ascii="Times New Roman" w:eastAsia="楷体" w:hAnsi="Times New Roman" w:cs="Times New Roman"/>
          <w:kern w:val="0"/>
          <w:szCs w:val="21"/>
        </w:rPr>
        <w:t>分钟</w:t>
      </w:r>
      <w:r w:rsidRPr="006939F0">
        <w:rPr>
          <w:rFonts w:ascii="Times New Roman" w:eastAsia="楷体" w:hAnsi="Times New Roman" w:cs="Times New Roman"/>
          <w:kern w:val="0"/>
          <w:szCs w:val="21"/>
        </w:rPr>
        <w:t xml:space="preserve">  </w:t>
      </w:r>
      <w:r w:rsidRPr="006939F0">
        <w:rPr>
          <w:rFonts w:ascii="Times New Roman" w:eastAsia="楷体" w:hAnsi="Times New Roman" w:cs="Times New Roman"/>
          <w:kern w:val="0"/>
          <w:szCs w:val="21"/>
        </w:rPr>
        <w:t>试卷满分：</w:t>
      </w:r>
      <w:r w:rsidRPr="006939F0">
        <w:rPr>
          <w:rFonts w:ascii="Times New Roman" w:eastAsia="楷体" w:hAnsi="Times New Roman" w:cs="Times New Roman" w:hint="eastAsia"/>
          <w:kern w:val="0"/>
          <w:szCs w:val="21"/>
        </w:rPr>
        <w:t>5</w:t>
      </w:r>
      <w:r w:rsidRPr="006939F0">
        <w:rPr>
          <w:rFonts w:ascii="Times New Roman" w:eastAsia="楷体" w:hAnsi="Times New Roman" w:cs="Times New Roman"/>
          <w:kern w:val="0"/>
          <w:szCs w:val="21"/>
        </w:rPr>
        <w:t>0</w:t>
      </w:r>
      <w:r w:rsidRPr="006939F0">
        <w:rPr>
          <w:rFonts w:ascii="Times New Roman" w:eastAsia="楷体" w:hAnsi="Times New Roman" w:cs="Times New Roman"/>
          <w:kern w:val="0"/>
          <w:szCs w:val="21"/>
        </w:rPr>
        <w:t>分）</w:t>
      </w:r>
    </w:p>
    <w:p w:rsidR="006939F0" w:rsidRPr="006939F0" w:rsidRDefault="006939F0" w:rsidP="006939F0">
      <w:pPr>
        <w:widowControl/>
        <w:spacing w:line="312" w:lineRule="auto"/>
        <w:ind w:left="315"/>
        <w:jc w:val="left"/>
        <w:textAlignment w:val="center"/>
        <w:rPr>
          <w:rFonts w:ascii="Times New Roman" w:eastAsia="黑体" w:hAnsi="Times New Roman" w:cs="Times New Roman"/>
          <w:szCs w:val="21"/>
        </w:rPr>
      </w:pPr>
      <w:r w:rsidRPr="006939F0">
        <w:rPr>
          <w:rFonts w:ascii="Times New Roman" w:eastAsia="黑体" w:hAnsi="Times New Roman" w:cs="Times New Roman"/>
          <w:szCs w:val="21"/>
        </w:rPr>
        <w:t>注意事项：</w:t>
      </w:r>
    </w:p>
    <w:p w:rsidR="006939F0" w:rsidRPr="006939F0" w:rsidRDefault="006939F0" w:rsidP="006939F0">
      <w:pPr>
        <w:widowControl/>
        <w:spacing w:line="312" w:lineRule="auto"/>
        <w:ind w:left="315" w:firstLineChars="200" w:firstLine="420"/>
        <w:jc w:val="left"/>
        <w:textAlignment w:val="center"/>
        <w:rPr>
          <w:rFonts w:ascii="Times New Roman" w:eastAsia="宋体" w:hAnsi="Times New Roman" w:cs="Times New Roman"/>
          <w:kern w:val="0"/>
          <w:szCs w:val="21"/>
        </w:rPr>
      </w:pPr>
      <w:r w:rsidRPr="006939F0">
        <w:rPr>
          <w:rFonts w:ascii="Times New Roman" w:eastAsia="宋体" w:hAnsi="Times New Roman" w:cs="Times New Roman"/>
          <w:kern w:val="0"/>
          <w:szCs w:val="21"/>
        </w:rPr>
        <w:t>1</w:t>
      </w:r>
      <w:r w:rsidRPr="006939F0">
        <w:rPr>
          <w:rFonts w:ascii="Times New Roman" w:eastAsia="宋体" w:hAnsi="Times New Roman" w:cs="Times New Roman"/>
          <w:kern w:val="0"/>
          <w:szCs w:val="21"/>
        </w:rPr>
        <w:t>．本试卷分第</w:t>
      </w:r>
      <w:r w:rsidRPr="006939F0">
        <w:rPr>
          <w:rFonts w:ascii="Times New Roman" w:eastAsia="宋体" w:hAnsi="Times New Roman" w:cs="Times New Roman"/>
          <w:kern w:val="0"/>
          <w:szCs w:val="21"/>
        </w:rPr>
        <w:t>Ⅰ</w:t>
      </w:r>
      <w:r w:rsidRPr="006939F0">
        <w:rPr>
          <w:rFonts w:ascii="Times New Roman" w:eastAsia="宋体" w:hAnsi="Times New Roman" w:cs="Times New Roman"/>
          <w:kern w:val="0"/>
          <w:szCs w:val="21"/>
        </w:rPr>
        <w:t>卷（选择题）和第</w:t>
      </w:r>
      <w:r w:rsidRPr="006939F0">
        <w:rPr>
          <w:rFonts w:ascii="Times New Roman" w:eastAsia="宋体" w:hAnsi="Times New Roman" w:cs="Times New Roman"/>
          <w:kern w:val="0"/>
          <w:szCs w:val="21"/>
        </w:rPr>
        <w:t>Ⅱ</w:t>
      </w:r>
      <w:r w:rsidRPr="006939F0">
        <w:rPr>
          <w:rFonts w:ascii="Times New Roman" w:eastAsia="宋体" w:hAnsi="Times New Roman" w:cs="Times New Roman"/>
          <w:kern w:val="0"/>
          <w:szCs w:val="21"/>
        </w:rPr>
        <w:t>卷（非选择题）两部分。答卷前，考生务必将自己的姓名、准考证号填写在答题卡上。</w:t>
      </w:r>
    </w:p>
    <w:p w:rsidR="006939F0" w:rsidRPr="006939F0" w:rsidRDefault="006939F0" w:rsidP="006939F0">
      <w:pPr>
        <w:widowControl/>
        <w:spacing w:line="312" w:lineRule="auto"/>
        <w:ind w:left="315" w:firstLineChars="200" w:firstLine="420"/>
        <w:jc w:val="left"/>
        <w:textAlignment w:val="center"/>
        <w:rPr>
          <w:rFonts w:ascii="Times New Roman" w:eastAsia="宋体" w:hAnsi="Times New Roman" w:cs="Times New Roman"/>
          <w:kern w:val="0"/>
          <w:szCs w:val="21"/>
        </w:rPr>
      </w:pPr>
      <w:r w:rsidRPr="006939F0">
        <w:rPr>
          <w:rFonts w:ascii="Times New Roman" w:eastAsia="宋体" w:hAnsi="Times New Roman" w:cs="Times New Roman"/>
          <w:kern w:val="0"/>
          <w:szCs w:val="21"/>
        </w:rPr>
        <w:t>2</w:t>
      </w:r>
      <w:r w:rsidRPr="006939F0">
        <w:rPr>
          <w:rFonts w:ascii="Times New Roman" w:eastAsia="宋体" w:hAnsi="Times New Roman" w:cs="Times New Roman"/>
          <w:kern w:val="0"/>
          <w:szCs w:val="21"/>
        </w:rPr>
        <w:t>．回答第</w:t>
      </w:r>
      <w:r w:rsidRPr="006939F0">
        <w:rPr>
          <w:rFonts w:ascii="Times New Roman" w:eastAsia="宋体" w:hAnsi="Times New Roman" w:cs="Times New Roman"/>
          <w:kern w:val="0"/>
          <w:szCs w:val="21"/>
        </w:rPr>
        <w:t>Ⅰ</w:t>
      </w:r>
      <w:r w:rsidRPr="006939F0">
        <w:rPr>
          <w:rFonts w:ascii="Times New Roman" w:eastAsia="宋体" w:hAnsi="Times New Roman" w:cs="Times New Roman"/>
          <w:kern w:val="0"/>
          <w:szCs w:val="21"/>
        </w:rPr>
        <w:t>卷时，选出每小题答案后，用</w:t>
      </w:r>
      <w:r w:rsidRPr="006939F0">
        <w:rPr>
          <w:rFonts w:ascii="Times New Roman" w:eastAsia="宋体" w:hAnsi="Times New Roman" w:cs="Times New Roman"/>
          <w:kern w:val="0"/>
          <w:szCs w:val="21"/>
        </w:rPr>
        <w:t>2B</w:t>
      </w:r>
      <w:r w:rsidRPr="006939F0">
        <w:rPr>
          <w:rFonts w:ascii="Times New Roman" w:eastAsia="宋体" w:hAnsi="Times New Roman" w:cs="Times New Roman"/>
          <w:kern w:val="0"/>
          <w:szCs w:val="21"/>
        </w:rPr>
        <w:t>铅笔把答题卡上对应题目的答案标号涂黑。如需改动，用橡皮擦干净后，再选涂其他答案标号。写在本试卷上无效。</w:t>
      </w:r>
    </w:p>
    <w:p w:rsidR="006939F0" w:rsidRPr="006939F0" w:rsidRDefault="006939F0" w:rsidP="006939F0">
      <w:pPr>
        <w:widowControl/>
        <w:spacing w:line="312" w:lineRule="auto"/>
        <w:ind w:left="315" w:firstLineChars="200" w:firstLine="420"/>
        <w:jc w:val="left"/>
        <w:textAlignment w:val="center"/>
        <w:rPr>
          <w:rFonts w:ascii="Times New Roman" w:eastAsia="宋体" w:hAnsi="Times New Roman" w:cs="Times New Roman"/>
          <w:kern w:val="0"/>
          <w:szCs w:val="21"/>
        </w:rPr>
      </w:pPr>
      <w:r w:rsidRPr="006939F0">
        <w:rPr>
          <w:rFonts w:ascii="Times New Roman" w:eastAsia="宋体" w:hAnsi="Times New Roman" w:cs="Times New Roman"/>
          <w:kern w:val="0"/>
          <w:szCs w:val="21"/>
        </w:rPr>
        <w:t>3</w:t>
      </w:r>
      <w:r w:rsidRPr="006939F0">
        <w:rPr>
          <w:rFonts w:ascii="Times New Roman" w:eastAsia="宋体" w:hAnsi="Times New Roman" w:cs="Times New Roman"/>
          <w:kern w:val="0"/>
          <w:szCs w:val="21"/>
        </w:rPr>
        <w:t>．回答第</w:t>
      </w:r>
      <w:r w:rsidRPr="006939F0">
        <w:rPr>
          <w:rFonts w:ascii="Times New Roman" w:eastAsia="宋体" w:hAnsi="Times New Roman" w:cs="Times New Roman"/>
          <w:kern w:val="0"/>
          <w:szCs w:val="21"/>
        </w:rPr>
        <w:t>Ⅱ</w:t>
      </w:r>
      <w:r w:rsidRPr="006939F0">
        <w:rPr>
          <w:rFonts w:ascii="Times New Roman" w:eastAsia="宋体" w:hAnsi="Times New Roman" w:cs="Times New Roman"/>
          <w:kern w:val="0"/>
          <w:szCs w:val="21"/>
        </w:rPr>
        <w:t>卷时，将答案写在答题卡上。写在本试卷上无效。</w:t>
      </w:r>
    </w:p>
    <w:p w:rsidR="006939F0" w:rsidRPr="006939F0" w:rsidRDefault="006939F0" w:rsidP="006939F0">
      <w:pPr>
        <w:widowControl/>
        <w:autoSpaceDE w:val="0"/>
        <w:autoSpaceDN w:val="0"/>
        <w:spacing w:line="312" w:lineRule="auto"/>
        <w:ind w:left="315" w:firstLineChars="200" w:firstLine="420"/>
        <w:jc w:val="left"/>
        <w:textAlignment w:val="center"/>
        <w:rPr>
          <w:rFonts w:ascii="Times New Roman" w:eastAsia="宋体" w:hAnsi="Times New Roman" w:cs="Times New Roman"/>
          <w:color w:val="C00000"/>
          <w:spacing w:val="2"/>
          <w:kern w:val="0"/>
          <w:szCs w:val="21"/>
        </w:rPr>
      </w:pPr>
      <w:r w:rsidRPr="006939F0">
        <w:rPr>
          <w:rFonts w:ascii="Times New Roman" w:eastAsia="宋体" w:hAnsi="Times New Roman" w:cs="Times New Roman"/>
          <w:szCs w:val="21"/>
        </w:rPr>
        <w:t>4</w:t>
      </w:r>
      <w:r w:rsidRPr="006939F0">
        <w:rPr>
          <w:rFonts w:ascii="Times New Roman" w:eastAsia="宋体" w:hAnsi="Times New Roman" w:cs="Times New Roman"/>
          <w:szCs w:val="21"/>
        </w:rPr>
        <w:t>．测试范围：</w:t>
      </w:r>
      <w:r w:rsidRPr="006939F0">
        <w:rPr>
          <w:rFonts w:ascii="Times New Roman" w:eastAsia="宋体" w:hAnsi="Times New Roman" w:cs="Times New Roman"/>
          <w:color w:val="FF0000"/>
          <w:szCs w:val="21"/>
        </w:rPr>
        <w:t>苏科版</w:t>
      </w:r>
      <w:r w:rsidRPr="006939F0">
        <w:rPr>
          <w:rFonts w:ascii="Times New Roman" w:eastAsia="宋体" w:hAnsi="Times New Roman" w:cs="Times New Roman"/>
          <w:color w:val="FF0000"/>
          <w:szCs w:val="21"/>
        </w:rPr>
        <w:t>2024</w:t>
      </w:r>
      <w:r w:rsidRPr="006939F0">
        <w:rPr>
          <w:rFonts w:ascii="Times New Roman" w:eastAsia="宋体" w:hAnsi="Times New Roman" w:cs="Times New Roman"/>
          <w:color w:val="FF0000"/>
          <w:szCs w:val="21"/>
        </w:rPr>
        <w:t>七年级上册第</w:t>
      </w:r>
      <w:r w:rsidRPr="006939F0">
        <w:rPr>
          <w:rFonts w:ascii="Times New Roman" w:eastAsia="宋体" w:hAnsi="Times New Roman" w:cs="Times New Roman"/>
          <w:color w:val="FF0000"/>
          <w:szCs w:val="21"/>
        </w:rPr>
        <w:t>1</w:t>
      </w:r>
      <w:r w:rsidRPr="006939F0">
        <w:rPr>
          <w:rFonts w:ascii="Times New Roman" w:eastAsia="宋体" w:hAnsi="Times New Roman" w:cs="Times New Roman"/>
          <w:color w:val="FF0000"/>
          <w:szCs w:val="21"/>
        </w:rPr>
        <w:t>章</w:t>
      </w:r>
      <w:r w:rsidRPr="006939F0">
        <w:rPr>
          <w:rFonts w:ascii="Times New Roman" w:eastAsia="宋体" w:hAnsi="Times New Roman" w:cs="Times New Roman"/>
          <w:color w:val="FF0000"/>
          <w:szCs w:val="21"/>
        </w:rPr>
        <w:t>~</w:t>
      </w:r>
      <w:r w:rsidRPr="006939F0">
        <w:rPr>
          <w:rFonts w:ascii="Times New Roman" w:eastAsia="宋体" w:hAnsi="Times New Roman" w:cs="Times New Roman"/>
          <w:color w:val="FF0000"/>
          <w:szCs w:val="21"/>
        </w:rPr>
        <w:t>第</w:t>
      </w:r>
      <w:r w:rsidRPr="006939F0">
        <w:rPr>
          <w:rFonts w:ascii="Times New Roman" w:eastAsia="宋体" w:hAnsi="Times New Roman" w:cs="Times New Roman"/>
          <w:color w:val="FF0000"/>
          <w:szCs w:val="21"/>
        </w:rPr>
        <w:t>2</w:t>
      </w:r>
      <w:r w:rsidRPr="006939F0">
        <w:rPr>
          <w:rFonts w:ascii="Times New Roman" w:eastAsia="宋体" w:hAnsi="Times New Roman" w:cs="Times New Roman"/>
          <w:color w:val="FF0000"/>
          <w:szCs w:val="21"/>
        </w:rPr>
        <w:t>章第</w:t>
      </w:r>
      <w:r w:rsidRPr="006939F0">
        <w:rPr>
          <w:rFonts w:ascii="Times New Roman" w:eastAsia="宋体" w:hAnsi="Times New Roman" w:cs="Times New Roman"/>
          <w:color w:val="FF0000"/>
          <w:szCs w:val="21"/>
        </w:rPr>
        <w:t>1</w:t>
      </w:r>
      <w:r w:rsidRPr="006939F0">
        <w:rPr>
          <w:rFonts w:ascii="Times New Roman" w:eastAsia="宋体" w:hAnsi="Times New Roman" w:cs="Times New Roman"/>
          <w:color w:val="FF0000"/>
          <w:szCs w:val="21"/>
        </w:rPr>
        <w:t>节。</w:t>
      </w:r>
    </w:p>
    <w:p w:rsidR="006939F0" w:rsidRPr="006939F0" w:rsidRDefault="006939F0" w:rsidP="006939F0">
      <w:pPr>
        <w:widowControl/>
        <w:autoSpaceDE w:val="0"/>
        <w:autoSpaceDN w:val="0"/>
        <w:spacing w:line="312" w:lineRule="auto"/>
        <w:ind w:left="315" w:firstLineChars="200" w:firstLine="420"/>
        <w:jc w:val="left"/>
        <w:rPr>
          <w:rFonts w:ascii="Times New Roman" w:eastAsia="MS Mincho" w:hAnsi="Times New Roman" w:cs="Times New Roman"/>
          <w:kern w:val="0"/>
          <w:lang w:val="zh-CN"/>
        </w:rPr>
      </w:pPr>
      <w:r w:rsidRPr="006939F0">
        <w:rPr>
          <w:rFonts w:ascii="Times New Roman" w:eastAsia="宋体" w:hAnsi="Times New Roman" w:cs="Times New Roman"/>
          <w:lang w:val="zh-CN" w:bidi="ar"/>
        </w:rPr>
        <w:t>5</w:t>
      </w:r>
      <w:r w:rsidRPr="006939F0">
        <w:rPr>
          <w:rFonts w:ascii="Times New Roman" w:eastAsia="宋体" w:hAnsi="Times New Roman" w:cs="Times New Roman"/>
          <w:lang w:val="zh-CN" w:bidi="ar"/>
        </w:rPr>
        <w:t>．</w:t>
      </w:r>
      <w:r w:rsidRPr="006939F0">
        <w:rPr>
          <w:rFonts w:ascii="Times New Roman" w:eastAsia="宋体" w:hAnsi="Times New Roman" w:cs="Times New Roman"/>
          <w:szCs w:val="21"/>
          <w:lang w:bidi="ar"/>
        </w:rPr>
        <w:t>考试结束后，将本试卷和答题卡一并交回。</w:t>
      </w:r>
    </w:p>
    <w:p w:rsidR="006939F0" w:rsidRPr="006939F0" w:rsidRDefault="006939F0" w:rsidP="006939F0">
      <w:pPr>
        <w:spacing w:line="312" w:lineRule="auto"/>
        <w:textAlignment w:val="center"/>
        <w:rPr>
          <w:rFonts w:ascii="Times New Roman" w:eastAsia="宋体" w:hAnsi="Times New Roman" w:cs="Times New Roman"/>
          <w:b/>
          <w:kern w:val="0"/>
          <w:lang w:val="zh-CN"/>
        </w:rPr>
      </w:pPr>
      <w:r w:rsidRPr="006939F0">
        <w:rPr>
          <w:rFonts w:ascii="Times New Roman" w:eastAsia="宋体" w:hAnsi="Times New Roman" w:cs="Times New Roman"/>
          <w:b/>
          <w:kern w:val="0"/>
          <w:lang w:val="zh-CN"/>
        </w:rPr>
        <w:t>一、单项选择题（本大题共</w:t>
      </w:r>
      <w:r w:rsidRPr="006939F0">
        <w:rPr>
          <w:rFonts w:ascii="Times New Roman" w:eastAsia="宋体" w:hAnsi="Times New Roman" w:cs="Times New Roman" w:hint="eastAsia"/>
          <w:b/>
          <w:kern w:val="0"/>
        </w:rPr>
        <w:t>4</w:t>
      </w:r>
      <w:r w:rsidRPr="006939F0">
        <w:rPr>
          <w:rFonts w:ascii="Times New Roman" w:eastAsia="宋体" w:hAnsi="Times New Roman" w:cs="Times New Roman"/>
          <w:b/>
          <w:kern w:val="0"/>
          <w:lang w:val="zh-CN"/>
        </w:rPr>
        <w:t>0</w:t>
      </w:r>
      <w:r w:rsidRPr="006939F0">
        <w:rPr>
          <w:rFonts w:ascii="Times New Roman" w:eastAsia="宋体" w:hAnsi="Times New Roman" w:cs="Times New Roman"/>
          <w:b/>
          <w:kern w:val="0"/>
          <w:lang w:val="zh-CN"/>
        </w:rPr>
        <w:t>小题，每小题</w:t>
      </w:r>
      <w:r w:rsidRPr="006939F0">
        <w:rPr>
          <w:rFonts w:ascii="Times New Roman" w:eastAsia="宋体" w:hAnsi="Times New Roman" w:cs="Times New Roman"/>
          <w:b/>
          <w:kern w:val="0"/>
          <w:lang w:val="zh-CN"/>
        </w:rPr>
        <w:t>1</w:t>
      </w:r>
      <w:r w:rsidRPr="006939F0">
        <w:rPr>
          <w:rFonts w:ascii="Times New Roman" w:eastAsia="宋体" w:hAnsi="Times New Roman" w:cs="Times New Roman"/>
          <w:b/>
          <w:kern w:val="0"/>
          <w:lang w:val="zh-CN"/>
        </w:rPr>
        <w:t>分，共</w:t>
      </w:r>
      <w:r w:rsidRPr="006939F0">
        <w:rPr>
          <w:rFonts w:ascii="Times New Roman" w:eastAsia="宋体" w:hAnsi="Times New Roman" w:cs="Times New Roman" w:hint="eastAsia"/>
          <w:b/>
          <w:kern w:val="0"/>
        </w:rPr>
        <w:t>4</w:t>
      </w:r>
      <w:r w:rsidRPr="006939F0">
        <w:rPr>
          <w:rFonts w:ascii="Times New Roman" w:eastAsia="宋体" w:hAnsi="Times New Roman" w:cs="Times New Roman"/>
          <w:b/>
          <w:kern w:val="0"/>
          <w:lang w:val="zh-CN"/>
        </w:rPr>
        <w:t>0</w:t>
      </w:r>
      <w:r w:rsidRPr="006939F0">
        <w:rPr>
          <w:rFonts w:ascii="Times New Roman" w:eastAsia="宋体" w:hAnsi="Times New Roman" w:cs="Times New Roman"/>
          <w:b/>
          <w:kern w:val="0"/>
          <w:lang w:val="zh-CN"/>
        </w:rPr>
        <w:t>分。每小题给出的四个选项中，仅有一个选项最符合题意。</w:t>
      </w:r>
      <w:r w:rsidRPr="006939F0">
        <w:rPr>
          <w:rFonts w:ascii="Times New Roman" w:eastAsia="宋体" w:hAnsi="Times New Roman" w:cs="Times New Roman"/>
          <w:b/>
          <w:kern w:val="0"/>
          <w:lang w:val="zh-CN"/>
        </w:rPr>
        <w:t>)</w:t>
      </w:r>
    </w:p>
    <w:p w:rsidR="006939F0" w:rsidRPr="006939F0" w:rsidRDefault="006939F0" w:rsidP="006939F0">
      <w:pPr>
        <w:autoSpaceDE w:val="0"/>
        <w:autoSpaceDN w:val="0"/>
        <w:spacing w:line="312" w:lineRule="auto"/>
        <w:ind w:left="315" w:hanging="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w:t>
      </w:r>
      <w:r w:rsidRPr="006939F0">
        <w:rPr>
          <w:rFonts w:ascii="Times New Roman" w:eastAsia="宋体" w:hAnsi="Times New Roman" w:cs="Times New Roman"/>
          <w:kern w:val="0"/>
          <w:lang w:val="zh-CN"/>
        </w:rPr>
        <w:t>．下列选项中，属于生物的一组是（　　）</w:t>
      </w:r>
    </w:p>
    <w:p w:rsidR="006939F0" w:rsidRPr="006939F0" w:rsidRDefault="006939F0" w:rsidP="006939F0">
      <w:pPr>
        <w:tabs>
          <w:tab w:val="left" w:pos="4156"/>
        </w:tabs>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．机器狗、钟乳石</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．蘑菇、丹顶鹤</w:t>
      </w:r>
    </w:p>
    <w:p w:rsidR="006939F0" w:rsidRPr="006939F0" w:rsidRDefault="006939F0" w:rsidP="006939F0">
      <w:pPr>
        <w:tabs>
          <w:tab w:val="left" w:pos="4156"/>
        </w:tabs>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．长颈鹿、机器狗</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．钟乳石、海带</w:t>
      </w:r>
    </w:p>
    <w:p w:rsidR="006939F0" w:rsidRPr="006939F0" w:rsidRDefault="006939F0" w:rsidP="006939F0">
      <w:pPr>
        <w:autoSpaceDE w:val="0"/>
        <w:autoSpaceDN w:val="0"/>
        <w:spacing w:line="312" w:lineRule="auto"/>
        <w:ind w:left="315" w:hanging="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w:t>
      </w:r>
      <w:r w:rsidRPr="006939F0">
        <w:rPr>
          <w:rFonts w:ascii="Times New Roman" w:eastAsia="宋体" w:hAnsi="Times New Roman" w:cs="Times New Roman"/>
          <w:kern w:val="0"/>
          <w:lang w:val="zh-CN"/>
        </w:rPr>
        <w:t>．秋冬季节到了，公园的路面上堆满了银杏、枫树等各种落叶，这体现生物具有的特征是（　　）</w:t>
      </w:r>
    </w:p>
    <w:p w:rsidR="006939F0" w:rsidRPr="006939F0" w:rsidRDefault="006939F0" w:rsidP="006939F0">
      <w:pPr>
        <w:tabs>
          <w:tab w:val="left" w:pos="2078"/>
          <w:tab w:val="left" w:pos="4156"/>
          <w:tab w:val="left" w:pos="6234"/>
        </w:tabs>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．生长</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．繁殖</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．应激性</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．新陈代谢</w:t>
      </w:r>
    </w:p>
    <w:p w:rsidR="006939F0" w:rsidRPr="006939F0" w:rsidRDefault="006939F0" w:rsidP="006939F0">
      <w:pPr>
        <w:autoSpaceDE w:val="0"/>
        <w:autoSpaceDN w:val="0"/>
        <w:spacing w:line="312" w:lineRule="auto"/>
        <w:ind w:left="315" w:hanging="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3</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离离原上草，一岁一枯荣</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体现了生命现象顺时而生，不受人为因素的影响。下列自然现象中体现生命现象的是（　　）</w:t>
      </w:r>
    </w:p>
    <w:p w:rsidR="006939F0" w:rsidRPr="006939F0" w:rsidRDefault="006939F0" w:rsidP="006939F0">
      <w:pPr>
        <w:tabs>
          <w:tab w:val="left" w:pos="2078"/>
          <w:tab w:val="left" w:pos="4156"/>
          <w:tab w:val="left" w:pos="6234"/>
        </w:tabs>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．春去冬来</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．雨过天晴</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．草长莺飞</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．夕阳西下</w:t>
      </w:r>
    </w:p>
    <w:p w:rsidR="006939F0" w:rsidRPr="006939F0" w:rsidRDefault="006939F0" w:rsidP="006939F0">
      <w:pPr>
        <w:autoSpaceDE w:val="0"/>
        <w:autoSpaceDN w:val="0"/>
        <w:spacing w:line="312" w:lineRule="auto"/>
        <w:ind w:left="315" w:hanging="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4</w:t>
      </w:r>
      <w:r w:rsidRPr="006939F0">
        <w:rPr>
          <w:rFonts w:ascii="Times New Roman" w:eastAsia="宋体" w:hAnsi="Times New Roman" w:cs="Times New Roman"/>
          <w:kern w:val="0"/>
          <w:lang w:val="zh-CN"/>
        </w:rPr>
        <w:t>．生物学是研究生命现象和生命活动规律的科学，下列不属于生物学研究范畴的是（　　）</w:t>
      </w:r>
    </w:p>
    <w:p w:rsidR="006939F0" w:rsidRPr="006939F0" w:rsidRDefault="006939F0" w:rsidP="006939F0">
      <w:pPr>
        <w:tabs>
          <w:tab w:val="left" w:pos="2078"/>
          <w:tab w:val="left" w:pos="4156"/>
          <w:tab w:val="left" w:pos="6234"/>
        </w:tabs>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．基因变化</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．四季更替</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．植物分类</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．人类进化</w:t>
      </w:r>
    </w:p>
    <w:p w:rsidR="006939F0" w:rsidRPr="006939F0" w:rsidRDefault="006939F0" w:rsidP="006939F0">
      <w:pPr>
        <w:autoSpaceDE w:val="0"/>
        <w:autoSpaceDN w:val="0"/>
        <w:spacing w:line="312" w:lineRule="auto"/>
        <w:ind w:left="315" w:hanging="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5</w:t>
      </w:r>
      <w:r w:rsidRPr="006939F0">
        <w:rPr>
          <w:rFonts w:ascii="Times New Roman" w:eastAsia="宋体" w:hAnsi="Times New Roman" w:cs="Times New Roman"/>
          <w:kern w:val="0"/>
          <w:lang w:val="zh-CN"/>
        </w:rPr>
        <w:t>．下列关于仿生的设备和相应仿生的动物连线，错误的是（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tabs>
          <w:tab w:val="left" w:pos="4156"/>
        </w:tabs>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．人造卫星</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乌龟</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．抗荷服</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长颈鹿</w:t>
      </w:r>
    </w:p>
    <w:p w:rsidR="006939F0" w:rsidRPr="006939F0" w:rsidRDefault="006939F0" w:rsidP="006939F0">
      <w:pPr>
        <w:tabs>
          <w:tab w:val="left" w:pos="4156"/>
        </w:tabs>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．冷光灯</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萤火虫</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．雷达</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蝙蝠</w:t>
      </w:r>
    </w:p>
    <w:p w:rsidR="006939F0" w:rsidRPr="006939F0" w:rsidRDefault="006939F0" w:rsidP="006939F0">
      <w:pPr>
        <w:autoSpaceDE w:val="0"/>
        <w:autoSpaceDN w:val="0"/>
        <w:spacing w:line="312" w:lineRule="auto"/>
        <w:ind w:left="315" w:hanging="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6</w:t>
      </w:r>
      <w:r w:rsidRPr="006939F0">
        <w:rPr>
          <w:rFonts w:ascii="Times New Roman" w:eastAsia="宋体" w:hAnsi="Times New Roman" w:cs="Times New Roman"/>
          <w:kern w:val="0"/>
          <w:lang w:val="zh-CN"/>
        </w:rPr>
        <w:t>．若要了解某校学生的近视情况，所选用的研究方法恰当的是（　　）</w:t>
      </w:r>
    </w:p>
    <w:p w:rsidR="006939F0" w:rsidRPr="006939F0" w:rsidRDefault="006939F0" w:rsidP="006939F0">
      <w:pPr>
        <w:tabs>
          <w:tab w:val="left" w:pos="2078"/>
          <w:tab w:val="left" w:pos="4156"/>
          <w:tab w:val="left" w:pos="6234"/>
        </w:tabs>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．实验法</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．观察法</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．调查法</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．比较法</w:t>
      </w:r>
    </w:p>
    <w:p w:rsidR="006939F0" w:rsidRPr="006939F0" w:rsidRDefault="006939F0" w:rsidP="006939F0">
      <w:pPr>
        <w:autoSpaceDE w:val="0"/>
        <w:autoSpaceDN w:val="0"/>
        <w:spacing w:line="312" w:lineRule="auto"/>
        <w:ind w:left="315" w:hanging="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7</w:t>
      </w:r>
      <w:r w:rsidRPr="006939F0">
        <w:rPr>
          <w:rFonts w:ascii="Times New Roman" w:eastAsia="宋体" w:hAnsi="Times New Roman" w:cs="Times New Roman"/>
          <w:kern w:val="0"/>
          <w:lang w:val="zh-CN"/>
        </w:rPr>
        <w:t>．蝴蝶和蜻蜓是两种不同的昆虫，要弄清楚这两者之间在形态结构以及生活习性上有哪些差别，下列说法不正确的是（　　）</w:t>
      </w:r>
    </w:p>
    <w:p w:rsidR="006939F0" w:rsidRPr="006939F0" w:rsidRDefault="006939F0" w:rsidP="006939F0">
      <w:pPr>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．需进行较长时间的观察，要有计划和耐心，同时积极思考</w:t>
      </w:r>
    </w:p>
    <w:p w:rsidR="006939F0" w:rsidRPr="006939F0" w:rsidRDefault="006939F0" w:rsidP="006939F0">
      <w:pPr>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．观察时要积极思考，多问几个</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为什么</w:t>
      </w:r>
      <w:r w:rsidRPr="006939F0">
        <w:rPr>
          <w:rFonts w:ascii="Times New Roman" w:eastAsia="宋体" w:hAnsi="Times New Roman" w:cs="Times New Roman"/>
          <w:kern w:val="0"/>
          <w:lang w:val="zh-CN"/>
        </w:rPr>
        <w:t>”</w:t>
      </w:r>
    </w:p>
    <w:p w:rsidR="006939F0" w:rsidRPr="006939F0" w:rsidRDefault="006939F0" w:rsidP="006939F0">
      <w:pPr>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．要实事求是，全面、仔细观察，无需与他人交流</w:t>
      </w:r>
    </w:p>
    <w:p w:rsidR="006939F0" w:rsidRPr="006939F0" w:rsidRDefault="006939F0" w:rsidP="006939F0">
      <w:pPr>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．观察是科学探究的一种基本方法</w:t>
      </w:r>
    </w:p>
    <w:p w:rsidR="006939F0" w:rsidRPr="006939F0" w:rsidRDefault="006939F0" w:rsidP="006939F0">
      <w:pPr>
        <w:autoSpaceDE w:val="0"/>
        <w:autoSpaceDN w:val="0"/>
        <w:spacing w:line="312" w:lineRule="auto"/>
        <w:ind w:left="315" w:hanging="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8</w:t>
      </w:r>
      <w:r w:rsidRPr="006939F0">
        <w:rPr>
          <w:rFonts w:ascii="Times New Roman" w:eastAsia="宋体" w:hAnsi="Times New Roman" w:cs="Times New Roman"/>
          <w:kern w:val="0"/>
          <w:lang w:val="zh-CN"/>
        </w:rPr>
        <w:t>．生物课上小李发现老师带来的蚯蚓身体分节而竹节虾躯壳比较硬。小李使用的主要科学方法是（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tabs>
          <w:tab w:val="left" w:pos="2078"/>
          <w:tab w:val="left" w:pos="4156"/>
          <w:tab w:val="left" w:pos="6234"/>
        </w:tabs>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．调查法</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．实验法</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．观察法</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．推测法</w:t>
      </w:r>
    </w:p>
    <w:p w:rsidR="006939F0" w:rsidRPr="006939F0" w:rsidRDefault="006939F0" w:rsidP="006939F0">
      <w:pPr>
        <w:autoSpaceDE w:val="0"/>
        <w:autoSpaceDN w:val="0"/>
        <w:spacing w:line="312" w:lineRule="auto"/>
        <w:ind w:left="315" w:hanging="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9</w:t>
      </w:r>
      <w:r w:rsidRPr="006939F0">
        <w:rPr>
          <w:rFonts w:ascii="Times New Roman" w:eastAsia="宋体" w:hAnsi="Times New Roman" w:cs="Times New Roman"/>
          <w:kern w:val="0"/>
          <w:lang w:val="zh-CN"/>
        </w:rPr>
        <w:t>．下图是生物实验室常用的仪器，下列相关叙述正确的是（　　）</w:t>
      </w:r>
    </w:p>
    <w:p w:rsidR="006939F0" w:rsidRPr="006939F0" w:rsidRDefault="006939F0" w:rsidP="006939F0">
      <w:pPr>
        <w:autoSpaceDE w:val="0"/>
        <w:autoSpaceDN w:val="0"/>
        <w:spacing w:line="312" w:lineRule="auto"/>
        <w:ind w:left="315"/>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noProof/>
          <w:kern w:val="0"/>
          <w:sz w:val="24"/>
          <w:szCs w:val="24"/>
        </w:rPr>
        <w:lastRenderedPageBreak/>
        <w:drawing>
          <wp:inline distT="0" distB="0" distL="114300" distR="114300" wp14:anchorId="117F13D3" wp14:editId="532833CF">
            <wp:extent cx="4362450" cy="2105025"/>
            <wp:effectExtent l="0" t="0" r="0" b="9525"/>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
                    <pic:cNvPicPr>
                      <a:picLocks noChangeAspect="1"/>
                    </pic:cNvPicPr>
                  </pic:nvPicPr>
                  <pic:blipFill>
                    <a:blip r:embed="rId5"/>
                    <a:stretch>
                      <a:fillRect/>
                    </a:stretch>
                  </pic:blipFill>
                  <pic:spPr>
                    <a:xfrm>
                      <a:off x="0" y="0"/>
                      <a:ext cx="4362450" cy="2105025"/>
                    </a:xfrm>
                    <a:prstGeom prst="rect">
                      <a:avLst/>
                    </a:prstGeom>
                  </pic:spPr>
                </pic:pic>
              </a:graphicData>
            </a:graphic>
          </wp:inline>
        </w:drawing>
      </w:r>
    </w:p>
    <w:p w:rsidR="006939F0" w:rsidRPr="006939F0" w:rsidRDefault="006939F0" w:rsidP="006939F0">
      <w:pPr>
        <w:tabs>
          <w:tab w:val="left" w:pos="4156"/>
        </w:tabs>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①</w:t>
      </w:r>
      <w:r w:rsidRPr="006939F0">
        <w:rPr>
          <w:rFonts w:ascii="Times New Roman" w:eastAsia="宋体" w:hAnsi="Times New Roman" w:cs="Times New Roman"/>
          <w:kern w:val="0"/>
          <w:lang w:val="zh-CN"/>
        </w:rPr>
        <w:t>滴瓶可以用</w:t>
      </w:r>
      <w:r w:rsidRPr="006939F0">
        <w:rPr>
          <w:rFonts w:ascii="宋体" w:eastAsia="宋体" w:hAnsi="宋体" w:cs="宋体" w:hint="eastAsia"/>
          <w:kern w:val="0"/>
          <w:lang w:val="zh-CN"/>
        </w:rPr>
        <w:t>④</w:t>
      </w:r>
      <w:r w:rsidRPr="006939F0">
        <w:rPr>
          <w:rFonts w:ascii="Times New Roman" w:eastAsia="宋体" w:hAnsi="Times New Roman" w:cs="Times New Roman"/>
          <w:kern w:val="0"/>
          <w:lang w:val="zh-CN"/>
        </w:rPr>
        <w:t>对其加热</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②</w:t>
      </w:r>
      <w:r w:rsidRPr="006939F0">
        <w:rPr>
          <w:rFonts w:ascii="Times New Roman" w:eastAsia="宋体" w:hAnsi="Times New Roman" w:cs="Times New Roman"/>
          <w:kern w:val="0"/>
          <w:lang w:val="zh-CN"/>
        </w:rPr>
        <w:t>试管夹可用来夹试管</w:t>
      </w:r>
    </w:p>
    <w:p w:rsidR="006939F0" w:rsidRPr="006939F0" w:rsidRDefault="006939F0" w:rsidP="006939F0">
      <w:pPr>
        <w:tabs>
          <w:tab w:val="left" w:pos="4156"/>
        </w:tabs>
        <w:autoSpaceDE w:val="0"/>
        <w:autoSpaceDN w:val="0"/>
        <w:spacing w:line="312" w:lineRule="auto"/>
        <w:ind w:left="315"/>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③</w:t>
      </w:r>
      <w:r w:rsidRPr="006939F0">
        <w:rPr>
          <w:rFonts w:ascii="Times New Roman" w:eastAsia="宋体" w:hAnsi="Times New Roman" w:cs="Times New Roman"/>
          <w:kern w:val="0"/>
          <w:lang w:val="zh-CN"/>
        </w:rPr>
        <w:t>胶头滴管的上面胶头可以盛更多液体</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．熄灭</w:t>
      </w:r>
      <w:r w:rsidRPr="006939F0">
        <w:rPr>
          <w:rFonts w:ascii="宋体" w:eastAsia="宋体" w:hAnsi="宋体" w:cs="宋体" w:hint="eastAsia"/>
          <w:kern w:val="0"/>
          <w:lang w:val="zh-CN"/>
        </w:rPr>
        <w:t>④</w:t>
      </w:r>
      <w:r w:rsidRPr="006939F0">
        <w:rPr>
          <w:rFonts w:ascii="Times New Roman" w:eastAsia="宋体" w:hAnsi="Times New Roman" w:cs="Times New Roman"/>
          <w:kern w:val="0"/>
          <w:lang w:val="zh-CN"/>
        </w:rPr>
        <w:t>酒精灯时可用灯帽盖灭</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10</w:t>
      </w:r>
      <w:r w:rsidRPr="006939F0">
        <w:rPr>
          <w:rFonts w:ascii="Times New Roman" w:eastAsia="宋体" w:hAnsi="Times New Roman" w:cs="Times New Roman"/>
          <w:kern w:val="0"/>
          <w:lang w:val="zh-CN"/>
        </w:rPr>
        <w:t>．某同学使用显微镜观察植物细胞，他想让视野中的细胞变大，以便更清楚地观察细胞结构，需要转动（</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．反光镜</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．转换器</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．粗准焦螺旋</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．遮光器</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11</w:t>
      </w:r>
      <w:r w:rsidRPr="006939F0">
        <w:rPr>
          <w:rFonts w:ascii="Times New Roman" w:eastAsia="宋体" w:hAnsi="Times New Roman" w:cs="Times New Roman"/>
          <w:kern w:val="0"/>
          <w:lang w:val="zh-CN"/>
        </w:rPr>
        <w:t>．显微镜的不同部件有不同的作用，两者对应正确的一组是（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．压片夹</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放大物像</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．细准焦螺旋</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小幅度升降镜筒</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．物镜和目镜</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反射光线</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．反光镜</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固定玻片标本</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12</w:t>
      </w:r>
      <w:r w:rsidRPr="006939F0">
        <w:rPr>
          <w:rFonts w:ascii="Times New Roman" w:eastAsia="宋体" w:hAnsi="Times New Roman" w:cs="Times New Roman"/>
          <w:kern w:val="0"/>
          <w:lang w:val="zh-CN"/>
        </w:rPr>
        <w:t>．人们对微观世界的认识离不开显微镜。光学显微镜的结构如图所示。下列相关叙述正确的是（　　）</w:t>
      </w:r>
    </w:p>
    <w:p w:rsidR="006939F0" w:rsidRPr="006939F0" w:rsidRDefault="006939F0" w:rsidP="006939F0">
      <w:pPr>
        <w:autoSpaceDE w:val="0"/>
        <w:autoSpaceDN w:val="0"/>
        <w:spacing w:line="312" w:lineRule="auto"/>
        <w:ind w:left="420"/>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noProof/>
          <w:kern w:val="0"/>
          <w:sz w:val="24"/>
          <w:szCs w:val="24"/>
        </w:rPr>
        <w:drawing>
          <wp:inline distT="0" distB="0" distL="114300" distR="114300" wp14:anchorId="485861D8" wp14:editId="01AE668D">
            <wp:extent cx="1533525" cy="1866900"/>
            <wp:effectExtent l="0" t="0" r="9525"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
                    <pic:cNvPicPr>
                      <a:picLocks noChangeAspect="1"/>
                    </pic:cNvPicPr>
                  </pic:nvPicPr>
                  <pic:blipFill>
                    <a:blip r:embed="rId6"/>
                    <a:stretch>
                      <a:fillRect/>
                    </a:stretch>
                  </pic:blipFill>
                  <pic:spPr>
                    <a:xfrm>
                      <a:off x="0" y="0"/>
                      <a:ext cx="1533525" cy="1866900"/>
                    </a:xfrm>
                    <a:prstGeom prst="rect">
                      <a:avLst/>
                    </a:prstGeom>
                  </pic:spPr>
                </pic:pic>
              </a:graphicData>
            </a:graphic>
          </wp:inline>
        </w:drawing>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．光线暗时可用</w:t>
      </w:r>
      <w:r w:rsidRPr="006939F0">
        <w:rPr>
          <w:rFonts w:ascii="宋体" w:eastAsia="宋体" w:hAnsi="宋体" w:cs="宋体" w:hint="eastAsia"/>
          <w:kern w:val="0"/>
          <w:lang w:val="zh-CN"/>
        </w:rPr>
        <w:t>①</w:t>
      </w:r>
      <w:r w:rsidRPr="006939F0">
        <w:rPr>
          <w:rFonts w:ascii="Times New Roman" w:eastAsia="宋体" w:hAnsi="Times New Roman" w:cs="Times New Roman"/>
          <w:kern w:val="0"/>
          <w:lang w:val="zh-CN"/>
        </w:rPr>
        <w:t>的平面镜</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．若观察时物像中存在污物，则污物可能出现在</w:t>
      </w:r>
      <w:r w:rsidRPr="006939F0">
        <w:rPr>
          <w:rFonts w:ascii="宋体" w:eastAsia="宋体" w:hAnsi="宋体" w:cs="宋体" w:hint="eastAsia"/>
          <w:kern w:val="0"/>
          <w:lang w:val="zh-CN"/>
        </w:rPr>
        <w:t>①</w:t>
      </w:r>
      <w:r w:rsidRPr="006939F0">
        <w:rPr>
          <w:rFonts w:ascii="Times New Roman" w:eastAsia="宋体" w:hAnsi="Times New Roman" w:cs="Times New Roman"/>
          <w:kern w:val="0"/>
          <w:lang w:val="zh-CN"/>
        </w:rPr>
        <w:t>上</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②</w:t>
      </w:r>
      <w:r w:rsidRPr="006939F0">
        <w:rPr>
          <w:rFonts w:ascii="Times New Roman" w:eastAsia="宋体" w:hAnsi="Times New Roman" w:cs="Times New Roman"/>
          <w:kern w:val="0"/>
          <w:lang w:val="zh-CN"/>
        </w:rPr>
        <w:t>能调节焦距，小幅度升降镜筒</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④</w:t>
      </w:r>
      <w:r w:rsidRPr="006939F0">
        <w:rPr>
          <w:rFonts w:ascii="Times New Roman" w:eastAsia="宋体" w:hAnsi="Times New Roman" w:cs="Times New Roman"/>
          <w:kern w:val="0"/>
          <w:lang w:val="zh-CN"/>
        </w:rPr>
        <w:t>具有放大功能</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13</w:t>
      </w:r>
      <w:r w:rsidRPr="006939F0">
        <w:rPr>
          <w:rFonts w:ascii="Times New Roman" w:eastAsia="宋体" w:hAnsi="Times New Roman" w:cs="Times New Roman"/>
          <w:kern w:val="0"/>
          <w:lang w:val="zh-CN"/>
        </w:rPr>
        <w:t>．对微小的物体和细胞进行观察，应当借助显微镜。如图是普通光学显微镜图，可以将观察材料放大的结构组合为（　　）</w:t>
      </w:r>
    </w:p>
    <w:p w:rsidR="006939F0" w:rsidRPr="006939F0" w:rsidRDefault="006939F0" w:rsidP="006939F0">
      <w:pPr>
        <w:autoSpaceDE w:val="0"/>
        <w:autoSpaceDN w:val="0"/>
        <w:spacing w:line="312" w:lineRule="auto"/>
        <w:ind w:left="420"/>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noProof/>
          <w:kern w:val="0"/>
          <w:sz w:val="24"/>
          <w:szCs w:val="24"/>
        </w:rPr>
        <w:lastRenderedPageBreak/>
        <w:drawing>
          <wp:inline distT="0" distB="0" distL="114300" distR="114300" wp14:anchorId="1AA0E2DA" wp14:editId="292B7E72">
            <wp:extent cx="1781175" cy="1847850"/>
            <wp:effectExtent l="0" t="0" r="952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
                    <pic:cNvPicPr>
                      <a:picLocks noChangeAspect="1"/>
                    </pic:cNvPicPr>
                  </pic:nvPicPr>
                  <pic:blipFill>
                    <a:blip r:embed="rId7"/>
                    <a:stretch>
                      <a:fillRect/>
                    </a:stretch>
                  </pic:blipFill>
                  <pic:spPr>
                    <a:xfrm>
                      <a:off x="0" y="0"/>
                      <a:ext cx="1781175" cy="1847850"/>
                    </a:xfrm>
                    <a:prstGeom prst="rect">
                      <a:avLst/>
                    </a:prstGeom>
                  </pic:spPr>
                </pic:pic>
              </a:graphicData>
            </a:graphic>
          </wp:inline>
        </w:drawing>
      </w:r>
    </w:p>
    <w:p w:rsidR="006939F0" w:rsidRPr="006939F0" w:rsidRDefault="006939F0" w:rsidP="006939F0">
      <w:pPr>
        <w:tabs>
          <w:tab w:val="left" w:pos="2078"/>
          <w:tab w:val="left" w:pos="4156"/>
          <w:tab w:val="left" w:pos="6234"/>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③④</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②③</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①⑤</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①④</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14</w:t>
      </w:r>
      <w:r w:rsidRPr="006939F0">
        <w:rPr>
          <w:rFonts w:ascii="Times New Roman" w:eastAsia="宋体" w:hAnsi="Times New Roman" w:cs="Times New Roman"/>
          <w:kern w:val="0"/>
          <w:lang w:val="zh-CN"/>
        </w:rPr>
        <w:t>．下面是小泽在学习《练习使用光学显微镜》后所做的笔记，其中操作与其结果不匹配的是（　　）</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．调节粗准焦螺旋</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镜筒较大幅度地上升或下降</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．将低倍镜换为高倍镜</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视野变暗，视野中的细胞数目变少</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．目镜选用</w:t>
      </w:r>
      <w:r w:rsidRPr="006939F0">
        <w:rPr>
          <w:rFonts w:ascii="Times New Roman" w:eastAsia="宋体" w:hAnsi="Times New Roman" w:cs="Times New Roman"/>
          <w:kern w:val="0"/>
          <w:lang w:val="zh-CN"/>
        </w:rPr>
        <w:t>10×</w:t>
      </w:r>
      <w:r w:rsidRPr="006939F0">
        <w:rPr>
          <w:rFonts w:ascii="Times New Roman" w:eastAsia="宋体" w:hAnsi="Times New Roman" w:cs="Times New Roman"/>
          <w:kern w:val="0"/>
          <w:lang w:val="zh-CN"/>
        </w:rPr>
        <w:t>，物镜选用</w:t>
      </w:r>
      <w:r w:rsidRPr="006939F0">
        <w:rPr>
          <w:rFonts w:ascii="Times New Roman" w:eastAsia="宋体" w:hAnsi="Times New Roman" w:cs="Times New Roman"/>
          <w:kern w:val="0"/>
          <w:lang w:val="zh-CN"/>
        </w:rPr>
        <w:t>40×——</w:t>
      </w:r>
      <w:r w:rsidRPr="006939F0">
        <w:rPr>
          <w:rFonts w:ascii="Times New Roman" w:eastAsia="宋体" w:hAnsi="Times New Roman" w:cs="Times New Roman"/>
          <w:kern w:val="0"/>
          <w:lang w:val="zh-CN"/>
        </w:rPr>
        <w:t>观察到的物像被放大</w:t>
      </w:r>
      <w:r w:rsidRPr="006939F0">
        <w:rPr>
          <w:rFonts w:ascii="Times New Roman" w:eastAsia="宋体" w:hAnsi="Times New Roman" w:cs="Times New Roman"/>
          <w:kern w:val="0"/>
          <w:lang w:val="zh-CN"/>
        </w:rPr>
        <w:t>400</w:t>
      </w:r>
      <w:r w:rsidRPr="006939F0">
        <w:rPr>
          <w:rFonts w:ascii="Times New Roman" w:eastAsia="宋体" w:hAnsi="Times New Roman" w:cs="Times New Roman"/>
          <w:kern w:val="0"/>
          <w:lang w:val="zh-CN"/>
        </w:rPr>
        <w:t>倍</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．向左上方移动装片</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右下方的物像移至视野中央</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15</w:t>
      </w:r>
      <w:r w:rsidRPr="006939F0">
        <w:rPr>
          <w:rFonts w:ascii="Times New Roman" w:eastAsia="宋体" w:hAnsi="Times New Roman" w:cs="Times New Roman"/>
          <w:kern w:val="0"/>
          <w:lang w:val="zh-CN"/>
        </w:rPr>
        <w:t>．下列是显微镜在使用过程中遇到的问题与对应的解决办法，正确的是（　　）</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．视野较暗</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移动玻片</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．高倍物镜下物像不够清晰</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粗准焦螺旋调焦</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．镜头污染</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纱布擦拭</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．观察到的细胞太小</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低倍物镜转换成高倍物镜</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16</w:t>
      </w:r>
      <w:r w:rsidRPr="006939F0">
        <w:rPr>
          <w:rFonts w:ascii="Times New Roman" w:eastAsia="宋体" w:hAnsi="Times New Roman" w:cs="Times New Roman"/>
          <w:kern w:val="0"/>
          <w:lang w:val="zh-CN"/>
        </w:rPr>
        <w:t>．某同学在用显微镜观察细胞时，发现显微镜镜头上的数字已经模糊不清，但是功能完好，若要使视野中看到的细胞体积最大，他应选择的镜头组合是（　　）</w:t>
      </w:r>
    </w:p>
    <w:p w:rsidR="006939F0" w:rsidRPr="006939F0" w:rsidRDefault="006939F0" w:rsidP="006939F0">
      <w:pPr>
        <w:autoSpaceDE w:val="0"/>
        <w:autoSpaceDN w:val="0"/>
        <w:spacing w:line="312" w:lineRule="auto"/>
        <w:ind w:left="420"/>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noProof/>
          <w:kern w:val="0"/>
          <w:sz w:val="24"/>
          <w:szCs w:val="24"/>
        </w:rPr>
        <w:drawing>
          <wp:inline distT="0" distB="0" distL="114300" distR="114300" wp14:anchorId="049E9D34" wp14:editId="540199CC">
            <wp:extent cx="2790825" cy="1009650"/>
            <wp:effectExtent l="0" t="0" r="9525"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
                    <pic:cNvPicPr>
                      <a:picLocks noChangeAspect="1"/>
                    </pic:cNvPicPr>
                  </pic:nvPicPr>
                  <pic:blipFill>
                    <a:blip r:embed="rId8"/>
                    <a:stretch>
                      <a:fillRect/>
                    </a:stretch>
                  </pic:blipFill>
                  <pic:spPr>
                    <a:xfrm>
                      <a:off x="0" y="0"/>
                      <a:ext cx="2790825" cy="1009650"/>
                    </a:xfrm>
                    <a:prstGeom prst="rect">
                      <a:avLst/>
                    </a:prstGeom>
                  </pic:spPr>
                </pic:pic>
              </a:graphicData>
            </a:graphic>
          </wp:inline>
        </w:drawing>
      </w:r>
    </w:p>
    <w:p w:rsidR="006939F0" w:rsidRPr="006939F0" w:rsidRDefault="006939F0" w:rsidP="006939F0">
      <w:pPr>
        <w:tabs>
          <w:tab w:val="left" w:pos="2078"/>
          <w:tab w:val="left" w:pos="4156"/>
          <w:tab w:val="left" w:pos="6234"/>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．乙和丙</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．甲和丁</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．甲和乙</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．乙和丁</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17</w:t>
      </w:r>
      <w:r w:rsidRPr="006939F0">
        <w:rPr>
          <w:rFonts w:ascii="Times New Roman" w:eastAsia="宋体" w:hAnsi="Times New Roman" w:cs="Times New Roman"/>
          <w:kern w:val="0"/>
          <w:lang w:val="zh-CN"/>
        </w:rPr>
        <w:t>．用显微镜观察物体时，所用的目镜上标有</w:t>
      </w:r>
      <w:r w:rsidRPr="006939F0">
        <w:rPr>
          <w:rFonts w:ascii="Times New Roman" w:eastAsia="宋体" w:hAnsi="Times New Roman" w:cs="Times New Roman"/>
          <w:kern w:val="0"/>
          <w:lang w:val="zh-CN"/>
        </w:rPr>
        <w:t>15X</w:t>
      </w:r>
      <w:r w:rsidRPr="006939F0">
        <w:rPr>
          <w:rFonts w:ascii="Times New Roman" w:eastAsia="宋体" w:hAnsi="Times New Roman" w:cs="Times New Roman"/>
          <w:kern w:val="0"/>
          <w:lang w:val="zh-CN"/>
        </w:rPr>
        <w:t>、物镜上标有</w:t>
      </w:r>
      <w:r w:rsidRPr="006939F0">
        <w:rPr>
          <w:rFonts w:ascii="Times New Roman" w:eastAsia="宋体" w:hAnsi="Times New Roman" w:cs="Times New Roman"/>
          <w:kern w:val="0"/>
          <w:lang w:val="zh-CN"/>
        </w:rPr>
        <w:t>40X</w:t>
      </w:r>
      <w:r w:rsidRPr="006939F0">
        <w:rPr>
          <w:rFonts w:ascii="Times New Roman" w:eastAsia="宋体" w:hAnsi="Times New Roman" w:cs="Times New Roman"/>
          <w:kern w:val="0"/>
          <w:lang w:val="zh-CN"/>
        </w:rPr>
        <w:t>，那么所观察的物体被放大了（　　）</w:t>
      </w:r>
    </w:p>
    <w:p w:rsidR="006939F0" w:rsidRPr="006939F0" w:rsidRDefault="006939F0" w:rsidP="006939F0">
      <w:pPr>
        <w:tabs>
          <w:tab w:val="left" w:pos="2078"/>
          <w:tab w:val="left" w:pos="4156"/>
          <w:tab w:val="left" w:pos="6234"/>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600</w:t>
      </w:r>
      <w:r w:rsidRPr="006939F0">
        <w:rPr>
          <w:rFonts w:ascii="Times New Roman" w:eastAsia="宋体" w:hAnsi="Times New Roman" w:cs="Times New Roman"/>
          <w:kern w:val="0"/>
          <w:lang w:val="zh-CN"/>
        </w:rPr>
        <w:t>倍</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15</w:t>
      </w:r>
      <w:r w:rsidRPr="006939F0">
        <w:rPr>
          <w:rFonts w:ascii="Times New Roman" w:eastAsia="宋体" w:hAnsi="Times New Roman" w:cs="Times New Roman"/>
          <w:kern w:val="0"/>
          <w:lang w:val="zh-CN"/>
        </w:rPr>
        <w:t>倍</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40</w:t>
      </w:r>
      <w:r w:rsidRPr="006939F0">
        <w:rPr>
          <w:rFonts w:ascii="Times New Roman" w:eastAsia="宋体" w:hAnsi="Times New Roman" w:cs="Times New Roman"/>
          <w:kern w:val="0"/>
          <w:lang w:val="zh-CN"/>
        </w:rPr>
        <w:t>倍</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400</w:t>
      </w:r>
      <w:r w:rsidRPr="006939F0">
        <w:rPr>
          <w:rFonts w:ascii="Times New Roman" w:eastAsia="宋体" w:hAnsi="Times New Roman" w:cs="Times New Roman"/>
          <w:kern w:val="0"/>
          <w:lang w:val="zh-CN"/>
        </w:rPr>
        <w:t>倍</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18</w:t>
      </w:r>
      <w:r w:rsidRPr="006939F0">
        <w:rPr>
          <w:rFonts w:ascii="Times New Roman" w:eastAsia="宋体" w:hAnsi="Times New Roman" w:cs="Times New Roman"/>
          <w:kern w:val="0"/>
          <w:lang w:val="zh-CN"/>
        </w:rPr>
        <w:t>．下表是使用显微镜观察时，目镜和物镜的四种组合，放大倍数最大的是（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464"/>
        <w:gridCol w:w="569"/>
        <w:gridCol w:w="569"/>
        <w:gridCol w:w="726"/>
      </w:tblGrid>
      <w:tr w:rsidR="006939F0" w:rsidRPr="006939F0"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p>
        </w:tc>
      </w:tr>
      <w:tr w:rsidR="006939F0" w:rsidRPr="006939F0"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目镜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12.5×</w:t>
            </w:r>
          </w:p>
        </w:tc>
      </w:tr>
      <w:tr w:rsidR="006939F0" w:rsidRPr="006939F0"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物镜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40×</w:t>
            </w:r>
          </w:p>
        </w:tc>
      </w:tr>
    </w:tbl>
    <w:p w:rsidR="006939F0" w:rsidRPr="006939F0" w:rsidRDefault="006939F0" w:rsidP="006939F0">
      <w:pPr>
        <w:tabs>
          <w:tab w:val="left" w:pos="2078"/>
          <w:tab w:val="left" w:pos="4156"/>
          <w:tab w:val="left" w:pos="6234"/>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D</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19</w:t>
      </w:r>
      <w:r w:rsidRPr="006939F0">
        <w:rPr>
          <w:rFonts w:ascii="Times New Roman" w:eastAsia="宋体" w:hAnsi="Times New Roman" w:cs="Times New Roman"/>
          <w:kern w:val="0"/>
          <w:lang w:val="zh-CN"/>
        </w:rPr>
        <w:t>．根据显微镜成像原理，</w:t>
      </w:r>
      <w:r w:rsidRPr="006939F0">
        <w:rPr>
          <w:rFonts w:ascii="Times New Roman" w:eastAsia="宋体" w:hAnsi="Times New Roman" w:cs="Times New Roman"/>
          <w:kern w:val="0"/>
          <w:lang w:val="zh-CN"/>
        </w:rPr>
        <w:t>“p”</w:t>
      </w:r>
      <w:r w:rsidRPr="006939F0">
        <w:rPr>
          <w:rFonts w:ascii="Times New Roman" w:eastAsia="宋体" w:hAnsi="Times New Roman" w:cs="Times New Roman"/>
          <w:kern w:val="0"/>
          <w:lang w:val="zh-CN"/>
        </w:rPr>
        <w:t>的玻片标本在显微镜下的图像应是（　　）</w:t>
      </w:r>
    </w:p>
    <w:p w:rsidR="006939F0" w:rsidRPr="006939F0" w:rsidRDefault="006939F0" w:rsidP="006939F0">
      <w:pPr>
        <w:tabs>
          <w:tab w:val="left" w:pos="2078"/>
          <w:tab w:val="left" w:pos="4156"/>
          <w:tab w:val="left" w:pos="6234"/>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p</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q</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20</w:t>
      </w:r>
      <w:r w:rsidRPr="006939F0">
        <w:rPr>
          <w:rFonts w:ascii="Times New Roman" w:eastAsia="宋体" w:hAnsi="Times New Roman" w:cs="Times New Roman"/>
          <w:kern w:val="0"/>
          <w:lang w:val="zh-CN"/>
        </w:rPr>
        <w:t>．细菌到底是如何产生的？</w:t>
      </w:r>
      <w:r w:rsidRPr="006939F0">
        <w:rPr>
          <w:rFonts w:ascii="Times New Roman" w:eastAsia="宋体" w:hAnsi="Times New Roman" w:cs="Times New Roman"/>
          <w:kern w:val="0"/>
          <w:lang w:val="zh-CN"/>
        </w:rPr>
        <w:t>19</w:t>
      </w:r>
      <w:r w:rsidRPr="006939F0">
        <w:rPr>
          <w:rFonts w:ascii="Times New Roman" w:eastAsia="宋体" w:hAnsi="Times New Roman" w:cs="Times New Roman"/>
          <w:kern w:val="0"/>
          <w:lang w:val="zh-CN"/>
        </w:rPr>
        <w:t>世纪中期，法国科学家巴斯德通过著名的</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鹅颈瓶</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实验向世人揭示了真</w:t>
      </w:r>
      <w:r w:rsidRPr="006939F0">
        <w:rPr>
          <w:rFonts w:ascii="Times New Roman" w:eastAsia="宋体" w:hAnsi="Times New Roman" w:cs="Times New Roman"/>
          <w:kern w:val="0"/>
          <w:lang w:val="zh-CN"/>
        </w:rPr>
        <w:lastRenderedPageBreak/>
        <w:t>相。如图是</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鹅颈瓶</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实验示意，甲、乙两瓶内装有等量的同种肉汤，甲瓶煮沸，乙瓶不做处理，一段时间后，其中一瓶仍然保鲜，另一瓶变质；接着，将保鲜那瓶的瓶颈打断，数日后，瓶中的肉汤也变质。下列叙述中错误的是（　　）</w:t>
      </w:r>
    </w:p>
    <w:p w:rsidR="006939F0" w:rsidRPr="006939F0" w:rsidRDefault="006939F0" w:rsidP="006939F0">
      <w:pPr>
        <w:autoSpaceDE w:val="0"/>
        <w:autoSpaceDN w:val="0"/>
        <w:spacing w:line="312" w:lineRule="auto"/>
        <w:ind w:left="420"/>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noProof/>
          <w:kern w:val="0"/>
        </w:rPr>
        <w:drawing>
          <wp:inline distT="0" distB="0" distL="114300" distR="114300" wp14:anchorId="5C761301" wp14:editId="38C3FCC8">
            <wp:extent cx="3453130" cy="1323975"/>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
                    <pic:cNvPicPr>
                      <a:picLocks noChangeAspect="1"/>
                    </pic:cNvPicPr>
                  </pic:nvPicPr>
                  <pic:blipFill>
                    <a:blip r:embed="rId9"/>
                    <a:stretch>
                      <a:fillRect/>
                    </a:stretch>
                  </pic:blipFill>
                  <pic:spPr>
                    <a:xfrm>
                      <a:off x="0" y="0"/>
                      <a:ext cx="3453536" cy="1324160"/>
                    </a:xfrm>
                    <a:prstGeom prst="rect">
                      <a:avLst/>
                    </a:prstGeom>
                  </pic:spPr>
                </pic:pic>
              </a:graphicData>
            </a:graphic>
          </wp:inline>
        </w:drawing>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．甲乙、乙丙、甲丙均构成一个对照实验</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．甲、乙两瓶中，肉汤很快变质的是乙瓶</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．丙图所示的肉汤变质是因为有外界细菌进入</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．本实验证明了肉汤中的细菌不是自然发生的</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21</w:t>
      </w:r>
      <w:r w:rsidRPr="006939F0">
        <w:rPr>
          <w:rFonts w:ascii="Times New Roman" w:eastAsia="宋体" w:hAnsi="Times New Roman" w:cs="Times New Roman"/>
          <w:kern w:val="0"/>
          <w:lang w:val="zh-CN"/>
        </w:rPr>
        <w:t>．科学家在探究响尾蛇是根据什么标记去追寻中毒猎物的实验中推测：响尾蛇是根据自己的毒液的气味来追寻猎物的，这一步属于实验法中的（　　）</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．发现并提出问题</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．做出假设</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．设计实验方案</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．得出结论</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22</w:t>
      </w:r>
      <w:r w:rsidRPr="006939F0">
        <w:rPr>
          <w:rFonts w:ascii="Times New Roman" w:eastAsia="宋体" w:hAnsi="Times New Roman" w:cs="Times New Roman"/>
          <w:kern w:val="0"/>
          <w:lang w:val="zh-CN"/>
        </w:rPr>
        <w:t>．下列影响棉花生长的生物因素是（　　）</w:t>
      </w:r>
    </w:p>
    <w:p w:rsidR="006939F0" w:rsidRPr="006939F0" w:rsidRDefault="006939F0" w:rsidP="006939F0">
      <w:pPr>
        <w:tabs>
          <w:tab w:val="left" w:pos="2078"/>
          <w:tab w:val="left" w:pos="4156"/>
          <w:tab w:val="left" w:pos="6234"/>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．阳光</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．温度</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．水分</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．棉铃虫</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23</w:t>
      </w:r>
      <w:r w:rsidRPr="006939F0">
        <w:rPr>
          <w:rFonts w:ascii="Times New Roman" w:eastAsia="宋体" w:hAnsi="Times New Roman" w:cs="Times New Roman"/>
          <w:kern w:val="0"/>
          <w:lang w:val="zh-CN"/>
        </w:rPr>
        <w:t>．蝉在夏天正午鸣叫得最厉害，而温度降低到</w:t>
      </w:r>
      <w:r w:rsidRPr="006939F0">
        <w:rPr>
          <w:rFonts w:ascii="Times New Roman" w:eastAsia="宋体" w:hAnsi="Times New Roman" w:cs="Times New Roman"/>
          <w:kern w:val="0"/>
          <w:lang w:val="zh-CN"/>
        </w:rPr>
        <w:t>24℃</w:t>
      </w:r>
      <w:r w:rsidRPr="006939F0">
        <w:rPr>
          <w:rFonts w:ascii="Times New Roman" w:eastAsia="宋体" w:hAnsi="Times New Roman" w:cs="Times New Roman"/>
          <w:kern w:val="0"/>
          <w:lang w:val="zh-CN"/>
        </w:rPr>
        <w:t>以下时，就停止鸣叫。这一现象说明对蝉的生活习性有影响的环境因素是（　　）</w:t>
      </w:r>
    </w:p>
    <w:p w:rsidR="006939F0" w:rsidRPr="006939F0" w:rsidRDefault="006939F0" w:rsidP="006939F0">
      <w:pPr>
        <w:tabs>
          <w:tab w:val="left" w:pos="2078"/>
          <w:tab w:val="left" w:pos="4156"/>
          <w:tab w:val="left" w:pos="6234"/>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．阳光</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．水</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．温度</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．空气</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24</w:t>
      </w:r>
      <w:r w:rsidRPr="006939F0">
        <w:rPr>
          <w:rFonts w:ascii="Times New Roman" w:eastAsia="宋体" w:hAnsi="Times New Roman" w:cs="Times New Roman"/>
          <w:kern w:val="0"/>
          <w:lang w:val="zh-CN"/>
        </w:rPr>
        <w:t>．兴趣小组就</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不同水质对蛙卵孵化的影响</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进行了探究，其实验数据记录如下表。你认为该实验设计的不妥之处是（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870"/>
        <w:gridCol w:w="847"/>
        <w:gridCol w:w="666"/>
        <w:gridCol w:w="870"/>
        <w:gridCol w:w="1500"/>
      </w:tblGrid>
      <w:tr w:rsidR="006939F0" w:rsidRPr="006939F0"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水质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水量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水温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蛙卵数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孵出的蝌蚪数</w:t>
            </w:r>
          </w:p>
        </w:tc>
      </w:tr>
      <w:tr w:rsidR="006939F0" w:rsidRPr="006939F0"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河水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500mL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30</w:t>
            </w:r>
            <w:r w:rsidRPr="006939F0">
              <w:rPr>
                <w:rFonts w:ascii="Times New Roman" w:eastAsia="宋体" w:hAnsi="Times New Roman" w:cs="Times New Roman"/>
                <w:kern w:val="0"/>
                <w:lang w:val="zh-CN"/>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28</w:t>
            </w:r>
            <w:r w:rsidRPr="006939F0">
              <w:rPr>
                <w:rFonts w:ascii="Times New Roman" w:eastAsia="宋体" w:hAnsi="Times New Roman" w:cs="Times New Roman"/>
                <w:kern w:val="0"/>
                <w:lang w:val="zh-CN"/>
              </w:rPr>
              <w:t>只</w:t>
            </w:r>
          </w:p>
        </w:tc>
      </w:tr>
      <w:tr w:rsidR="006939F0" w:rsidRPr="006939F0" w:rsidTr="00BA2189">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蒸馏水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500mL</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30</w:t>
            </w:r>
            <w:r w:rsidRPr="006939F0">
              <w:rPr>
                <w:rFonts w:ascii="Times New Roman" w:eastAsia="宋体" w:hAnsi="Times New Roman" w:cs="Times New Roman"/>
                <w:kern w:val="0"/>
                <w:lang w:val="zh-CN"/>
              </w:rPr>
              <w:t>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9</w:t>
            </w:r>
            <w:r w:rsidRPr="006939F0">
              <w:rPr>
                <w:rFonts w:ascii="Times New Roman" w:eastAsia="宋体" w:hAnsi="Times New Roman" w:cs="Times New Roman"/>
                <w:kern w:val="0"/>
                <w:lang w:val="zh-CN"/>
              </w:rPr>
              <w:t>只</w:t>
            </w:r>
          </w:p>
        </w:tc>
      </w:tr>
    </w:tbl>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．水温太高</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．水量过多</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．水中没有水草</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．不符合单一变量原则</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25</w:t>
      </w:r>
      <w:r w:rsidRPr="006939F0">
        <w:rPr>
          <w:rFonts w:ascii="Times New Roman" w:eastAsia="宋体" w:hAnsi="Times New Roman" w:cs="Times New Roman"/>
          <w:kern w:val="0"/>
          <w:lang w:val="zh-CN"/>
        </w:rPr>
        <w:t>．小明组想探究环境湿度对鼠妇生活的影响，下面设计的四组实验装置中，最合理的是（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w:t>
      </w:r>
      <w:r w:rsidRPr="006939F0">
        <w:rPr>
          <w:rFonts w:ascii="Times New Roman" w:eastAsia="宋体" w:hAnsi="Times New Roman" w:cs="Times New Roman"/>
          <w:noProof/>
          <w:kern w:val="0"/>
        </w:rPr>
        <w:drawing>
          <wp:inline distT="0" distB="0" distL="114300" distR="114300" wp14:anchorId="51C56251" wp14:editId="1C599937">
            <wp:extent cx="1790065" cy="1123950"/>
            <wp:effectExtent l="0" t="0" r="635"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
                    <pic:cNvPicPr>
                      <a:picLocks noChangeAspect="1"/>
                    </pic:cNvPicPr>
                  </pic:nvPicPr>
                  <pic:blipFill>
                    <a:blip r:embed="rId10"/>
                    <a:stretch>
                      <a:fillRect/>
                    </a:stretch>
                  </pic:blipFill>
                  <pic:spPr>
                    <a:xfrm>
                      <a:off x="0" y="0"/>
                      <a:ext cx="1790252" cy="1124107"/>
                    </a:xfrm>
                    <a:prstGeom prst="rect">
                      <a:avLst/>
                    </a:prstGeom>
                  </pic:spPr>
                </pic:pic>
              </a:graphicData>
            </a:graphic>
          </wp:inline>
        </w:drawing>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w:t>
      </w:r>
      <w:r w:rsidRPr="006939F0">
        <w:rPr>
          <w:rFonts w:ascii="Times New Roman" w:eastAsia="宋体" w:hAnsi="Times New Roman" w:cs="Times New Roman"/>
          <w:noProof/>
          <w:kern w:val="0"/>
        </w:rPr>
        <w:drawing>
          <wp:inline distT="0" distB="0" distL="114300" distR="114300" wp14:anchorId="34579A03" wp14:editId="1FBC466D">
            <wp:extent cx="1840865" cy="1095375"/>
            <wp:effectExtent l="0" t="0" r="6985" b="9525"/>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
                    <pic:cNvPicPr>
                      <a:picLocks noChangeAspect="1"/>
                    </pic:cNvPicPr>
                  </pic:nvPicPr>
                  <pic:blipFill>
                    <a:blip r:embed="rId11"/>
                    <a:stretch>
                      <a:fillRect/>
                    </a:stretch>
                  </pic:blipFill>
                  <pic:spPr>
                    <a:xfrm>
                      <a:off x="0" y="0"/>
                      <a:ext cx="1841040" cy="1095528"/>
                    </a:xfrm>
                    <a:prstGeom prst="rect">
                      <a:avLst/>
                    </a:prstGeom>
                  </pic:spPr>
                </pic:pic>
              </a:graphicData>
            </a:graphic>
          </wp:inline>
        </w:drawing>
      </w:r>
      <w:r w:rsidRPr="006939F0">
        <w:rPr>
          <w:rFonts w:ascii="Times New Roman" w:eastAsia="宋体" w:hAnsi="Times New Roman" w:cs="Times New Roman"/>
          <w:kern w:val="0"/>
          <w:sz w:val="24"/>
          <w:szCs w:val="24"/>
          <w:lang w:val="zh-CN"/>
        </w:rPr>
        <w:t>  </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lastRenderedPageBreak/>
        <w:t>C</w:t>
      </w:r>
      <w:r w:rsidRPr="006939F0">
        <w:rPr>
          <w:rFonts w:ascii="Times New Roman" w:eastAsia="宋体" w:hAnsi="Times New Roman" w:cs="Times New Roman"/>
          <w:kern w:val="0"/>
          <w:lang w:val="zh-CN"/>
        </w:rPr>
        <w:t>．</w:t>
      </w:r>
      <w:r w:rsidRPr="006939F0">
        <w:rPr>
          <w:rFonts w:ascii="Times New Roman" w:eastAsia="宋体" w:hAnsi="Times New Roman" w:cs="Times New Roman"/>
          <w:noProof/>
          <w:kern w:val="0"/>
        </w:rPr>
        <w:drawing>
          <wp:inline distT="0" distB="0" distL="114300" distR="114300" wp14:anchorId="14E67534" wp14:editId="682B08CE">
            <wp:extent cx="1574165" cy="11049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
                    <pic:cNvPicPr>
                      <a:picLocks noChangeAspect="1"/>
                    </pic:cNvPicPr>
                  </pic:nvPicPr>
                  <pic:blipFill>
                    <a:blip r:embed="rId12"/>
                    <a:stretch>
                      <a:fillRect/>
                    </a:stretch>
                  </pic:blipFill>
                  <pic:spPr>
                    <a:xfrm>
                      <a:off x="0" y="0"/>
                      <a:ext cx="1574406" cy="1105054"/>
                    </a:xfrm>
                    <a:prstGeom prst="rect">
                      <a:avLst/>
                    </a:prstGeom>
                  </pic:spPr>
                </pic:pic>
              </a:graphicData>
            </a:graphic>
          </wp:inline>
        </w:drawing>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w:t>
      </w:r>
      <w:r w:rsidRPr="006939F0">
        <w:rPr>
          <w:rFonts w:ascii="Times New Roman" w:eastAsia="宋体" w:hAnsi="Times New Roman" w:cs="Times New Roman"/>
          <w:noProof/>
          <w:kern w:val="0"/>
        </w:rPr>
        <w:drawing>
          <wp:inline distT="0" distB="0" distL="114300" distR="114300" wp14:anchorId="55FDBA86" wp14:editId="01E991E8">
            <wp:extent cx="1612265" cy="11811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
                    <pic:cNvPicPr>
                      <a:picLocks noChangeAspect="1"/>
                    </pic:cNvPicPr>
                  </pic:nvPicPr>
                  <pic:blipFill>
                    <a:blip r:embed="rId13"/>
                    <a:stretch>
                      <a:fillRect/>
                    </a:stretch>
                  </pic:blipFill>
                  <pic:spPr>
                    <a:xfrm>
                      <a:off x="0" y="0"/>
                      <a:ext cx="1612497" cy="1181265"/>
                    </a:xfrm>
                    <a:prstGeom prst="rect">
                      <a:avLst/>
                    </a:prstGeom>
                  </pic:spPr>
                </pic:pic>
              </a:graphicData>
            </a:graphic>
          </wp:inline>
        </w:drawing>
      </w:r>
      <w:r w:rsidRPr="006939F0">
        <w:rPr>
          <w:rFonts w:ascii="Times New Roman" w:eastAsia="宋体" w:hAnsi="Times New Roman" w:cs="Times New Roman"/>
          <w:kern w:val="0"/>
          <w:sz w:val="24"/>
          <w:szCs w:val="24"/>
          <w:lang w:val="zh-CN"/>
        </w:rPr>
        <w:t>  </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26</w:t>
      </w:r>
      <w:r w:rsidRPr="006939F0">
        <w:rPr>
          <w:rFonts w:ascii="Times New Roman" w:eastAsia="宋体" w:hAnsi="Times New Roman" w:cs="Times New Roman"/>
          <w:kern w:val="0"/>
          <w:lang w:val="zh-CN"/>
        </w:rPr>
        <w:t>．某生物兴趣小组为探究</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光照对鼠妇生活的影响</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，准备了</w:t>
      </w:r>
      <w:r w:rsidRPr="006939F0">
        <w:rPr>
          <w:rFonts w:ascii="Times New Roman" w:eastAsia="宋体" w:hAnsi="Times New Roman" w:cs="Times New Roman"/>
          <w:kern w:val="0"/>
          <w:lang w:val="zh-CN"/>
        </w:rPr>
        <w:t>20</w:t>
      </w:r>
      <w:r w:rsidRPr="006939F0">
        <w:rPr>
          <w:rFonts w:ascii="Times New Roman" w:eastAsia="宋体" w:hAnsi="Times New Roman" w:cs="Times New Roman"/>
          <w:kern w:val="0"/>
          <w:lang w:val="zh-CN"/>
        </w:rPr>
        <w:t>只鼠妇，以下设计方法和过程不合理的是（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．纸盒底部一半铺细湿土一半铺细干土</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．纸盒上面一半用玻璃板一半用纸板盖住</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．实验重复多次实验求平均值</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．实验结束，将鼠妇放回大自然</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27</w:t>
      </w:r>
      <w:r w:rsidRPr="006939F0">
        <w:rPr>
          <w:rFonts w:ascii="Times New Roman" w:eastAsia="宋体" w:hAnsi="Times New Roman" w:cs="Times New Roman"/>
          <w:kern w:val="0"/>
          <w:lang w:val="zh-CN"/>
        </w:rPr>
        <w:t>．鼠妇（又称潮虫或西瓜虫），它们经常躲在阴暗潮湿的地方。在探究</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光对鼠妇生活的影响</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的实验设计（如下表所示）中，对它修改正确的是（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60"/>
        <w:gridCol w:w="975"/>
        <w:gridCol w:w="990"/>
        <w:gridCol w:w="990"/>
        <w:gridCol w:w="1275"/>
      </w:tblGrid>
      <w:tr w:rsidR="006939F0" w:rsidRPr="006939F0" w:rsidTr="00BA2189">
        <w:trPr>
          <w:jc w:val="center"/>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位置</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鼠妇</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环境</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温度</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土壤湿度</w:t>
            </w:r>
          </w:p>
        </w:tc>
      </w:tr>
      <w:tr w:rsidR="006939F0" w:rsidRPr="006939F0" w:rsidTr="00BA2189">
        <w:trPr>
          <w:jc w:val="center"/>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纸盒左侧</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20</w:t>
            </w:r>
            <w:r w:rsidRPr="006939F0">
              <w:rPr>
                <w:rFonts w:ascii="Times New Roman" w:eastAsia="宋体" w:hAnsi="Times New Roman" w:cs="Times New Roman"/>
                <w:kern w:val="0"/>
                <w:lang w:val="zh-CN"/>
              </w:rPr>
              <w:t>只</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明亮</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28℃</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干燥</w:t>
            </w:r>
          </w:p>
        </w:tc>
      </w:tr>
      <w:tr w:rsidR="006939F0" w:rsidRPr="006939F0" w:rsidTr="00BA2189">
        <w:trPr>
          <w:jc w:val="center"/>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纸盒右侧</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20</w:t>
            </w:r>
            <w:r w:rsidRPr="006939F0">
              <w:rPr>
                <w:rFonts w:ascii="Times New Roman" w:eastAsia="宋体" w:hAnsi="Times New Roman" w:cs="Times New Roman"/>
                <w:kern w:val="0"/>
                <w:lang w:val="zh-CN"/>
              </w:rPr>
              <w:t>只</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阴暗</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28℃</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潮湿</w:t>
            </w:r>
          </w:p>
        </w:tc>
      </w:tr>
    </w:tbl>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．两侧鼠妇的数量可以不同</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．两侧都应是阴暗环境</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．两侧的温度可以不同</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．两侧的土壤都要潮湿的</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28</w:t>
      </w:r>
      <w:r w:rsidRPr="006939F0">
        <w:rPr>
          <w:rFonts w:ascii="Times New Roman" w:eastAsia="宋体" w:hAnsi="Times New Roman" w:cs="Times New Roman"/>
          <w:kern w:val="0"/>
          <w:lang w:val="zh-CN"/>
        </w:rPr>
        <w:t>．大熊猫吃冷箭竹，反映的生物与生物之间的关系是（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tabs>
          <w:tab w:val="left" w:pos="2078"/>
          <w:tab w:val="left" w:pos="4156"/>
          <w:tab w:val="left" w:pos="6234"/>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．合作</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．竞争</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．捕食</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．共生</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29</w:t>
      </w:r>
      <w:r w:rsidRPr="006939F0">
        <w:rPr>
          <w:rFonts w:ascii="Times New Roman" w:eastAsia="宋体" w:hAnsi="Times New Roman" w:cs="Times New Roman"/>
          <w:kern w:val="0"/>
          <w:lang w:val="zh-CN"/>
        </w:rPr>
        <w:t>．在农田中，对田鼠有直接影响的生物因素是（　　）</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宋体" w:eastAsia="宋体" w:hAnsi="宋体" w:cs="宋体" w:hint="eastAsia"/>
          <w:kern w:val="0"/>
          <w:lang w:val="zh-CN"/>
        </w:rPr>
        <w:t>①</w:t>
      </w:r>
      <w:r w:rsidRPr="006939F0">
        <w:rPr>
          <w:rFonts w:ascii="Times New Roman" w:eastAsia="宋体" w:hAnsi="Times New Roman" w:cs="Times New Roman"/>
          <w:kern w:val="0"/>
          <w:lang w:val="zh-CN"/>
        </w:rPr>
        <w:t>猫头鹰</w:t>
      </w:r>
      <w:r w:rsidRPr="006939F0">
        <w:rPr>
          <w:rFonts w:ascii="Times New Roman" w:eastAsia="宋体" w:hAnsi="Times New Roman" w:cs="Times New Roman"/>
          <w:kern w:val="0"/>
          <w:sz w:val="24"/>
          <w:szCs w:val="24"/>
          <w:lang w:val="zh-CN"/>
        </w:rPr>
        <w:t>  </w:t>
      </w:r>
      <w:r w:rsidRPr="006939F0">
        <w:rPr>
          <w:rFonts w:ascii="宋体" w:eastAsia="宋体" w:hAnsi="宋体" w:cs="宋体" w:hint="eastAsia"/>
          <w:kern w:val="0"/>
          <w:lang w:val="zh-CN"/>
        </w:rPr>
        <w:t>②</w:t>
      </w:r>
      <w:r w:rsidRPr="006939F0">
        <w:rPr>
          <w:rFonts w:ascii="Times New Roman" w:eastAsia="宋体" w:hAnsi="Times New Roman" w:cs="Times New Roman"/>
          <w:kern w:val="0"/>
          <w:lang w:val="zh-CN"/>
        </w:rPr>
        <w:t>蚯蚓</w:t>
      </w:r>
      <w:r w:rsidRPr="006939F0">
        <w:rPr>
          <w:rFonts w:ascii="Times New Roman" w:eastAsia="宋体" w:hAnsi="Times New Roman" w:cs="Times New Roman"/>
          <w:kern w:val="0"/>
          <w:sz w:val="24"/>
          <w:szCs w:val="24"/>
          <w:lang w:val="zh-CN"/>
        </w:rPr>
        <w:t>  </w:t>
      </w:r>
      <w:r w:rsidRPr="006939F0">
        <w:rPr>
          <w:rFonts w:ascii="宋体" w:eastAsia="宋体" w:hAnsi="宋体" w:cs="宋体" w:hint="eastAsia"/>
          <w:kern w:val="0"/>
          <w:lang w:val="zh-CN"/>
        </w:rPr>
        <w:t>③</w:t>
      </w:r>
      <w:r w:rsidRPr="006939F0">
        <w:rPr>
          <w:rFonts w:ascii="Times New Roman" w:eastAsia="宋体" w:hAnsi="Times New Roman" w:cs="Times New Roman"/>
          <w:kern w:val="0"/>
          <w:lang w:val="zh-CN"/>
        </w:rPr>
        <w:t>青蛙</w:t>
      </w:r>
      <w:r w:rsidRPr="006939F0">
        <w:rPr>
          <w:rFonts w:ascii="Times New Roman" w:eastAsia="宋体" w:hAnsi="Times New Roman" w:cs="Times New Roman"/>
          <w:kern w:val="0"/>
          <w:sz w:val="24"/>
          <w:szCs w:val="24"/>
          <w:lang w:val="zh-CN"/>
        </w:rPr>
        <w:t>  </w:t>
      </w:r>
      <w:r w:rsidRPr="006939F0">
        <w:rPr>
          <w:rFonts w:ascii="宋体" w:eastAsia="宋体" w:hAnsi="宋体" w:cs="宋体" w:hint="eastAsia"/>
          <w:kern w:val="0"/>
          <w:lang w:val="zh-CN"/>
        </w:rPr>
        <w:t>④</w:t>
      </w:r>
      <w:r w:rsidRPr="006939F0">
        <w:rPr>
          <w:rFonts w:ascii="Times New Roman" w:eastAsia="宋体" w:hAnsi="Times New Roman" w:cs="Times New Roman"/>
          <w:kern w:val="0"/>
          <w:lang w:val="zh-CN"/>
        </w:rPr>
        <w:t>蛇</w:t>
      </w:r>
      <w:r w:rsidRPr="006939F0">
        <w:rPr>
          <w:rFonts w:ascii="Times New Roman" w:eastAsia="宋体" w:hAnsi="Times New Roman" w:cs="Times New Roman"/>
          <w:kern w:val="0"/>
          <w:sz w:val="24"/>
          <w:szCs w:val="24"/>
          <w:lang w:val="zh-CN"/>
        </w:rPr>
        <w:t>  </w:t>
      </w:r>
      <w:r w:rsidRPr="006939F0">
        <w:rPr>
          <w:rFonts w:ascii="宋体" w:eastAsia="宋体" w:hAnsi="宋体" w:cs="宋体" w:hint="eastAsia"/>
          <w:kern w:val="0"/>
          <w:lang w:val="zh-CN"/>
        </w:rPr>
        <w:t>⑤</w:t>
      </w:r>
      <w:r w:rsidRPr="006939F0">
        <w:rPr>
          <w:rFonts w:ascii="Times New Roman" w:eastAsia="宋体" w:hAnsi="Times New Roman" w:cs="Times New Roman"/>
          <w:kern w:val="0"/>
          <w:lang w:val="zh-CN"/>
        </w:rPr>
        <w:t>黏虫</w:t>
      </w:r>
      <w:r w:rsidRPr="006939F0">
        <w:rPr>
          <w:rFonts w:ascii="Times New Roman" w:eastAsia="宋体" w:hAnsi="Times New Roman" w:cs="Times New Roman"/>
          <w:kern w:val="0"/>
          <w:sz w:val="24"/>
          <w:szCs w:val="24"/>
          <w:lang w:val="zh-CN"/>
        </w:rPr>
        <w:t>  </w:t>
      </w:r>
      <w:r w:rsidRPr="006939F0">
        <w:rPr>
          <w:rFonts w:ascii="宋体" w:eastAsia="宋体" w:hAnsi="宋体" w:cs="宋体" w:hint="eastAsia"/>
          <w:kern w:val="0"/>
          <w:lang w:val="zh-CN"/>
        </w:rPr>
        <w:t>⑥</w:t>
      </w:r>
      <w:r w:rsidRPr="006939F0">
        <w:rPr>
          <w:rFonts w:ascii="Times New Roman" w:eastAsia="宋体" w:hAnsi="Times New Roman" w:cs="Times New Roman"/>
          <w:kern w:val="0"/>
          <w:lang w:val="zh-CN"/>
        </w:rPr>
        <w:t>水稻</w:t>
      </w:r>
    </w:p>
    <w:p w:rsidR="006939F0" w:rsidRPr="006939F0" w:rsidRDefault="006939F0" w:rsidP="006939F0">
      <w:pPr>
        <w:tabs>
          <w:tab w:val="left" w:pos="2078"/>
          <w:tab w:val="left" w:pos="4156"/>
          <w:tab w:val="left" w:pos="6234"/>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①②③</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①③⑥</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①④⑥</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①④⑤</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30</w:t>
      </w:r>
      <w:r w:rsidRPr="006939F0">
        <w:rPr>
          <w:rFonts w:ascii="Times New Roman" w:eastAsia="宋体" w:hAnsi="Times New Roman" w:cs="Times New Roman"/>
          <w:kern w:val="0"/>
          <w:lang w:val="zh-CN"/>
        </w:rPr>
        <w:t>．一片森林中，对于某一棵树来说，影响它生存的环境是（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．阳光、空气和水分</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．森林里的所有动物</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．森林里的其他植物</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．非生物因素和其他生物</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rPr>
        <w:t>3</w:t>
      </w:r>
      <w:r w:rsidRPr="006939F0">
        <w:rPr>
          <w:rFonts w:ascii="Times New Roman" w:eastAsia="宋体" w:hAnsi="Times New Roman" w:cs="Times New Roman"/>
          <w:kern w:val="0"/>
          <w:lang w:val="zh-CN"/>
        </w:rPr>
        <w:t>1</w:t>
      </w:r>
      <w:r w:rsidRPr="006939F0">
        <w:rPr>
          <w:rFonts w:ascii="Times New Roman" w:eastAsia="宋体" w:hAnsi="Times New Roman" w:cs="Times New Roman"/>
          <w:kern w:val="0"/>
          <w:lang w:val="zh-CN"/>
        </w:rPr>
        <w:t>．显微镜可以帮助我们观察肉眼看不到的细胞或生物，下列关于双目电光源显微镜的叙述错误的是（　　）</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．镜头上的灰尘和水需要用卫生纸擦除</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．移动标本的位置需要调节横向及纵向手轮</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．观察完毕需要将载物台下降到最低处</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．大幅度调整载物台升降需要转动粗准焦螺旋</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rPr>
        <w:t>3</w:t>
      </w:r>
      <w:r w:rsidRPr="006939F0">
        <w:rPr>
          <w:rFonts w:ascii="Times New Roman" w:eastAsia="宋体" w:hAnsi="Times New Roman" w:cs="Times New Roman"/>
          <w:kern w:val="0"/>
          <w:lang w:val="zh-CN"/>
        </w:rPr>
        <w:t>2</w:t>
      </w:r>
      <w:r w:rsidRPr="006939F0">
        <w:rPr>
          <w:rFonts w:ascii="Times New Roman" w:eastAsia="宋体" w:hAnsi="Times New Roman" w:cs="Times New Roman"/>
          <w:kern w:val="0"/>
          <w:lang w:val="zh-CN"/>
        </w:rPr>
        <w:t>．小明在观察蚕豆叶表皮装片时发现了气孔，为了更好地观察气孔的结构，小明想将气孔移到视野中央，应该把装片向（　　）</w:t>
      </w:r>
    </w:p>
    <w:p w:rsidR="006939F0" w:rsidRPr="006939F0" w:rsidRDefault="006939F0" w:rsidP="006939F0">
      <w:pPr>
        <w:autoSpaceDE w:val="0"/>
        <w:autoSpaceDN w:val="0"/>
        <w:spacing w:line="312" w:lineRule="auto"/>
        <w:ind w:left="420"/>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noProof/>
          <w:kern w:val="0"/>
          <w:sz w:val="24"/>
          <w:szCs w:val="24"/>
        </w:rPr>
        <w:lastRenderedPageBreak/>
        <w:drawing>
          <wp:inline distT="0" distB="0" distL="114300" distR="114300" wp14:anchorId="788F21FB" wp14:editId="26179CF0">
            <wp:extent cx="1133475" cy="790575"/>
            <wp:effectExtent l="0" t="0" r="9525" b="952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
                    <pic:cNvPicPr>
                      <a:picLocks noChangeAspect="1"/>
                    </pic:cNvPicPr>
                  </pic:nvPicPr>
                  <pic:blipFill>
                    <a:blip r:embed="rId14"/>
                    <a:stretch>
                      <a:fillRect/>
                    </a:stretch>
                  </pic:blipFill>
                  <pic:spPr>
                    <a:xfrm>
                      <a:off x="0" y="0"/>
                      <a:ext cx="1133475" cy="790575"/>
                    </a:xfrm>
                    <a:prstGeom prst="rect">
                      <a:avLst/>
                    </a:prstGeom>
                  </pic:spPr>
                </pic:pic>
              </a:graphicData>
            </a:graphic>
          </wp:inline>
        </w:drawing>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．上方移动</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．右下方移动</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．左上方移动</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．右上方移动</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rPr>
        <w:t>3</w:t>
      </w:r>
      <w:r w:rsidRPr="006939F0">
        <w:rPr>
          <w:rFonts w:ascii="Times New Roman" w:eastAsia="宋体" w:hAnsi="Times New Roman" w:cs="Times New Roman"/>
          <w:kern w:val="0"/>
          <w:lang w:val="zh-CN"/>
        </w:rPr>
        <w:t>3</w:t>
      </w:r>
      <w:r w:rsidRPr="006939F0">
        <w:rPr>
          <w:rFonts w:ascii="Times New Roman" w:eastAsia="宋体" w:hAnsi="Times New Roman" w:cs="Times New Roman"/>
          <w:kern w:val="0"/>
          <w:lang w:val="zh-CN"/>
        </w:rPr>
        <w:t>．下列对生态因素的叙述，不正确的是（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．生态因素是指影响生物生活和分布的因素</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．生态因素分为非生物因素和生物因素两大类</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．非生物因素包括阳光、温度、水、空气和土壤等</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．影响某种生物的生物因素是指以该种生物为食的所有其他生物</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rPr>
        <w:t>3</w:t>
      </w:r>
      <w:r w:rsidRPr="006939F0">
        <w:rPr>
          <w:rFonts w:ascii="Times New Roman" w:eastAsia="宋体" w:hAnsi="Times New Roman" w:cs="Times New Roman"/>
          <w:kern w:val="0"/>
          <w:lang w:val="zh-CN"/>
        </w:rPr>
        <w:t>4</w:t>
      </w:r>
      <w:r w:rsidRPr="006939F0">
        <w:rPr>
          <w:rFonts w:ascii="Times New Roman" w:eastAsia="宋体" w:hAnsi="Times New Roman" w:cs="Times New Roman"/>
          <w:kern w:val="0"/>
          <w:lang w:val="zh-CN"/>
        </w:rPr>
        <w:t>．太平洋尼莫点距离陆地远，生物种类稀少，其主要受哪种非生物因素的影响（</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tabs>
          <w:tab w:val="left" w:pos="2078"/>
          <w:tab w:val="left" w:pos="4156"/>
          <w:tab w:val="left" w:pos="6234"/>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．温度</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．无机盐</w:t>
      </w:r>
      <w:r w:rsidRPr="006939F0">
        <w:rPr>
          <w:rFonts w:ascii="Times New Roman" w:eastAsia="宋体" w:hAnsi="Times New Roman" w:cs="Times New Roman"/>
          <w:kern w:val="0"/>
          <w:lang w:val="zh-CN"/>
        </w:rPr>
        <w:tab/>
        <w:t>C</w:t>
      </w:r>
      <w:r w:rsidRPr="006939F0">
        <w:rPr>
          <w:rFonts w:ascii="Times New Roman" w:eastAsia="宋体" w:hAnsi="Times New Roman" w:cs="Times New Roman"/>
          <w:kern w:val="0"/>
          <w:lang w:val="zh-CN"/>
        </w:rPr>
        <w:t>．阳光</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．水分</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rPr>
        <w:t>3</w:t>
      </w:r>
      <w:r w:rsidRPr="006939F0">
        <w:rPr>
          <w:rFonts w:ascii="Times New Roman" w:eastAsia="宋体" w:hAnsi="Times New Roman" w:cs="Times New Roman"/>
          <w:kern w:val="0"/>
          <w:lang w:val="zh-CN"/>
        </w:rPr>
        <w:t>5</w:t>
      </w:r>
      <w:r w:rsidRPr="006939F0">
        <w:rPr>
          <w:rFonts w:ascii="Times New Roman" w:eastAsia="宋体" w:hAnsi="Times New Roman" w:cs="Times New Roman"/>
          <w:kern w:val="0"/>
          <w:lang w:val="zh-CN"/>
        </w:rPr>
        <w:t>．某同学探究</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非生物因素对鼠妇分布的影响</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时，在纸盒横轴中线处放</w:t>
      </w:r>
      <w:r w:rsidRPr="006939F0">
        <w:rPr>
          <w:rFonts w:ascii="Times New Roman" w:eastAsia="宋体" w:hAnsi="Times New Roman" w:cs="Times New Roman"/>
          <w:kern w:val="0"/>
          <w:lang w:val="zh-CN"/>
        </w:rPr>
        <w:t>10</w:t>
      </w:r>
      <w:r w:rsidRPr="006939F0">
        <w:rPr>
          <w:rFonts w:ascii="Times New Roman" w:eastAsia="宋体" w:hAnsi="Times New Roman" w:cs="Times New Roman"/>
          <w:kern w:val="0"/>
          <w:lang w:val="zh-CN"/>
        </w:rPr>
        <w:t>只鼠妇，从第</w:t>
      </w:r>
      <w:r w:rsidRPr="006939F0">
        <w:rPr>
          <w:rFonts w:ascii="Times New Roman" w:eastAsia="宋体" w:hAnsi="Times New Roman" w:cs="Times New Roman"/>
          <w:kern w:val="0"/>
          <w:lang w:val="zh-CN"/>
        </w:rPr>
        <w:t>2</w:t>
      </w:r>
      <w:r w:rsidRPr="006939F0">
        <w:rPr>
          <w:rFonts w:ascii="Times New Roman" w:eastAsia="宋体" w:hAnsi="Times New Roman" w:cs="Times New Roman"/>
          <w:kern w:val="0"/>
          <w:lang w:val="zh-CN"/>
        </w:rPr>
        <w:t>分钟开始统计两种处理下鼠妇的数量，实验数据如下表，相关叙述正确的是（　　）</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85"/>
        <w:gridCol w:w="720"/>
        <w:gridCol w:w="720"/>
        <w:gridCol w:w="720"/>
        <w:gridCol w:w="720"/>
        <w:gridCol w:w="720"/>
        <w:gridCol w:w="720"/>
        <w:gridCol w:w="720"/>
        <w:gridCol w:w="720"/>
        <w:gridCol w:w="720"/>
      </w:tblGrid>
      <w:tr w:rsidR="006939F0" w:rsidRPr="006939F0" w:rsidTr="00BA2189">
        <w:trPr>
          <w:jc w:val="center"/>
        </w:trPr>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时间（分钟）处理</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 xml:space="preserve">2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 xml:space="preserve">3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 xml:space="preserve">4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 xml:space="preserve">5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 xml:space="preserve">6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 xml:space="preserve">7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 xml:space="preserve">8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 xml:space="preserve">9 </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 xml:space="preserve">10 </w:t>
            </w:r>
          </w:p>
        </w:tc>
      </w:tr>
      <w:tr w:rsidR="006939F0" w:rsidRPr="006939F0" w:rsidTr="00BA2189">
        <w:trPr>
          <w:jc w:val="center"/>
        </w:trPr>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阴暗环境</w:t>
            </w:r>
          </w:p>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干燥土壤</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6</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4</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4</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3</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0</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0</w:t>
            </w:r>
            <w:r w:rsidRPr="006939F0">
              <w:rPr>
                <w:rFonts w:ascii="Times New Roman" w:eastAsia="宋体" w:hAnsi="Times New Roman" w:cs="Times New Roman"/>
                <w:kern w:val="0"/>
                <w:lang w:val="zh-CN"/>
              </w:rPr>
              <w:t>只</w:t>
            </w:r>
          </w:p>
        </w:tc>
      </w:tr>
      <w:tr w:rsidR="006939F0" w:rsidRPr="006939F0" w:rsidTr="00BA2189">
        <w:trPr>
          <w:jc w:val="center"/>
        </w:trPr>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阴暗环境</w:t>
            </w:r>
          </w:p>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潮湿土壤</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4</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6</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6</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7</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8</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9</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9</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10</w:t>
            </w:r>
            <w:r w:rsidRPr="006939F0">
              <w:rPr>
                <w:rFonts w:ascii="Times New Roman" w:eastAsia="宋体" w:hAnsi="Times New Roman" w:cs="Times New Roman"/>
                <w:kern w:val="0"/>
                <w:lang w:val="zh-CN"/>
              </w:rPr>
              <w:t>只</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10</w:t>
            </w:r>
            <w:r w:rsidRPr="006939F0">
              <w:rPr>
                <w:rFonts w:ascii="Times New Roman" w:eastAsia="宋体" w:hAnsi="Times New Roman" w:cs="Times New Roman"/>
                <w:kern w:val="0"/>
                <w:lang w:val="zh-CN"/>
              </w:rPr>
              <w:t>只</w:t>
            </w:r>
          </w:p>
        </w:tc>
      </w:tr>
    </w:tbl>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．由于实验变量是光，因此设计阴暗和明亮两种环境</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．为了保证实验的科学性，除了光这一因素外，两组其他因素要保持一致</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．该实验放入</w:t>
      </w:r>
      <w:r w:rsidRPr="006939F0">
        <w:rPr>
          <w:rFonts w:ascii="Times New Roman" w:eastAsia="宋体" w:hAnsi="Times New Roman" w:cs="Times New Roman"/>
          <w:kern w:val="0"/>
          <w:lang w:val="zh-CN"/>
        </w:rPr>
        <w:t>10</w:t>
      </w:r>
      <w:r w:rsidRPr="006939F0">
        <w:rPr>
          <w:rFonts w:ascii="Times New Roman" w:eastAsia="宋体" w:hAnsi="Times New Roman" w:cs="Times New Roman"/>
          <w:kern w:val="0"/>
          <w:lang w:val="zh-CN"/>
        </w:rPr>
        <w:t>只鼠妇而不是</w:t>
      </w:r>
      <w:r w:rsidRPr="006939F0">
        <w:rPr>
          <w:rFonts w:ascii="Times New Roman" w:eastAsia="宋体" w:hAnsi="Times New Roman" w:cs="Times New Roman"/>
          <w:kern w:val="0"/>
          <w:lang w:val="zh-CN"/>
        </w:rPr>
        <w:t>1</w:t>
      </w:r>
      <w:r w:rsidRPr="006939F0">
        <w:rPr>
          <w:rFonts w:ascii="Times New Roman" w:eastAsia="宋体" w:hAnsi="Times New Roman" w:cs="Times New Roman"/>
          <w:kern w:val="0"/>
          <w:lang w:val="zh-CN"/>
        </w:rPr>
        <w:t>只，是为了使实验结论更可靠</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．由表中数据可得出结论</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光对鼠妇的分布有影响，鼠妇喜欢生活在阴暗的环境中</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rPr>
        <w:t>3</w:t>
      </w:r>
      <w:r w:rsidRPr="006939F0">
        <w:rPr>
          <w:rFonts w:ascii="Times New Roman" w:eastAsia="宋体" w:hAnsi="Times New Roman" w:cs="Times New Roman"/>
          <w:kern w:val="0"/>
          <w:lang w:val="zh-CN"/>
        </w:rPr>
        <w:t>6</w:t>
      </w:r>
      <w:r w:rsidRPr="006939F0">
        <w:rPr>
          <w:rFonts w:ascii="Times New Roman" w:eastAsia="宋体" w:hAnsi="Times New Roman" w:cs="Times New Roman"/>
          <w:kern w:val="0"/>
          <w:lang w:val="zh-CN"/>
        </w:rPr>
        <w:t>．甲同学问乙同学</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为什么土壤浸出液中培养的玉米幼苗要比蒸馏水中培养的玉米幼苗生长得好</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乙同学说</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可能是受到土壤浸出液里无机盐的影响</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，乙同学的回答属于科学探究过程中的（　　）</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．作出假设</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．实施计划</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．制订计划</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．得出结论</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rPr>
        <w:t>3</w:t>
      </w:r>
      <w:r w:rsidRPr="006939F0">
        <w:rPr>
          <w:rFonts w:ascii="Times New Roman" w:eastAsia="宋体" w:hAnsi="Times New Roman" w:cs="Times New Roman"/>
          <w:kern w:val="0"/>
          <w:lang w:val="zh-CN"/>
        </w:rPr>
        <w:t>7</w:t>
      </w:r>
      <w:r w:rsidRPr="006939F0">
        <w:rPr>
          <w:rFonts w:ascii="Times New Roman" w:eastAsia="宋体" w:hAnsi="Times New Roman" w:cs="Times New Roman"/>
          <w:kern w:val="0"/>
          <w:lang w:val="zh-CN"/>
        </w:rPr>
        <w:t>．选取甲、乙、丙三条相同的鲫鱼，放于鱼缸中进行实验。甲用纱布捆扎胸鳍，乙用纱布竹片固定尾鳍，其他鱼鳍呈自然状态，丙不做处理。下列叙述</w:t>
      </w:r>
      <w:r w:rsidRPr="006939F0">
        <w:rPr>
          <w:rFonts w:ascii="Times New Roman" w:eastAsia="宋体" w:hAnsi="Times New Roman" w:cs="Times New Roman"/>
          <w:kern w:val="0"/>
          <w:em w:val="dot"/>
          <w:lang w:val="zh-CN"/>
        </w:rPr>
        <w:t>错误</w:t>
      </w:r>
      <w:r w:rsidRPr="006939F0">
        <w:rPr>
          <w:rFonts w:ascii="Times New Roman" w:eastAsia="宋体" w:hAnsi="Times New Roman" w:cs="Times New Roman"/>
          <w:kern w:val="0"/>
          <w:lang w:val="zh-CN"/>
        </w:rPr>
        <w:t>的是（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．该探究实验中丙是对照组</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．上述实验设计包括两组对照实验</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．甲、丙对照变量是胸鳍和尾鳍</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．乙丙对照，结论是尾鳍能控制前进的方向</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rPr>
        <w:t>3</w:t>
      </w:r>
      <w:r w:rsidRPr="006939F0">
        <w:rPr>
          <w:rFonts w:ascii="Times New Roman" w:eastAsia="宋体" w:hAnsi="Times New Roman" w:cs="Times New Roman"/>
          <w:kern w:val="0"/>
          <w:lang w:val="zh-CN"/>
        </w:rPr>
        <w:t>8</w:t>
      </w:r>
      <w:r w:rsidRPr="006939F0">
        <w:rPr>
          <w:rFonts w:ascii="Times New Roman" w:eastAsia="宋体" w:hAnsi="Times New Roman" w:cs="Times New Roman"/>
          <w:kern w:val="0"/>
          <w:lang w:val="zh-CN"/>
        </w:rPr>
        <w:t>．某兴趣小组探究不同植被对环境湿度的影响，得到如下实验数据。以下判断不正确的是（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autoSpaceDE w:val="0"/>
        <w:autoSpaceDN w:val="0"/>
        <w:spacing w:line="312" w:lineRule="auto"/>
        <w:ind w:left="420"/>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noProof/>
          <w:kern w:val="0"/>
          <w:sz w:val="24"/>
          <w:szCs w:val="24"/>
        </w:rPr>
        <w:lastRenderedPageBreak/>
        <w:drawing>
          <wp:inline distT="0" distB="0" distL="114300" distR="114300" wp14:anchorId="72EC6C3D" wp14:editId="7301642E">
            <wp:extent cx="2933700" cy="1438275"/>
            <wp:effectExtent l="0" t="0" r="0" b="9525"/>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
                    <pic:cNvPicPr>
                      <a:picLocks noChangeAspect="1"/>
                    </pic:cNvPicPr>
                  </pic:nvPicPr>
                  <pic:blipFill>
                    <a:blip r:embed="rId15"/>
                    <a:stretch>
                      <a:fillRect/>
                    </a:stretch>
                  </pic:blipFill>
                  <pic:spPr>
                    <a:xfrm>
                      <a:off x="0" y="0"/>
                      <a:ext cx="2933700" cy="1438275"/>
                    </a:xfrm>
                    <a:prstGeom prst="rect">
                      <a:avLst/>
                    </a:prstGeom>
                  </pic:spPr>
                </pic:pic>
              </a:graphicData>
            </a:graphic>
          </wp:inline>
        </w:drawing>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．实验应选择在水源丰富的地方进行</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．测量灌木丛中的湿度时，不要把干湿表靠近地面</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．根据数据分析，中午的空气湿度最小</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．单位空间中灌丛的植物种类更丰富，增加周围环境的湿度的作用更明显</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rPr>
        <w:t>3</w:t>
      </w:r>
      <w:r w:rsidRPr="006939F0">
        <w:rPr>
          <w:rFonts w:ascii="Times New Roman" w:eastAsia="宋体" w:hAnsi="Times New Roman" w:cs="Times New Roman"/>
          <w:kern w:val="0"/>
          <w:lang w:val="zh-CN"/>
        </w:rPr>
        <w:t>9</w:t>
      </w:r>
      <w:r w:rsidRPr="006939F0">
        <w:rPr>
          <w:rFonts w:ascii="Times New Roman" w:eastAsia="宋体" w:hAnsi="Times New Roman" w:cs="Times New Roman"/>
          <w:kern w:val="0"/>
          <w:lang w:val="zh-CN"/>
        </w:rPr>
        <w:t>．下列选项能依次体现温度、光、水分、生物等环境因素对生物生活影响的实例组合是（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宋体" w:eastAsia="宋体" w:hAnsi="宋体" w:cs="宋体" w:hint="eastAsia"/>
          <w:kern w:val="0"/>
          <w:lang w:val="zh-CN"/>
        </w:rPr>
        <w:t>①</w:t>
      </w:r>
      <w:r w:rsidRPr="006939F0">
        <w:rPr>
          <w:rFonts w:ascii="Times New Roman" w:eastAsia="宋体" w:hAnsi="Times New Roman" w:cs="Times New Roman"/>
          <w:kern w:val="0"/>
          <w:lang w:val="zh-CN"/>
        </w:rPr>
        <w:t>仙人掌叶片退化为刺</w:t>
      </w:r>
      <w:r w:rsidRPr="006939F0">
        <w:rPr>
          <w:rFonts w:ascii="Times New Roman" w:eastAsia="宋体" w:hAnsi="Times New Roman" w:cs="Times New Roman"/>
          <w:kern w:val="0"/>
          <w:lang w:val="zh-CN"/>
        </w:rPr>
        <w:t xml:space="preserve"> </w:t>
      </w:r>
      <w:r w:rsidRPr="006939F0">
        <w:rPr>
          <w:rFonts w:ascii="宋体" w:eastAsia="宋体" w:hAnsi="宋体" w:cs="宋体" w:hint="eastAsia"/>
          <w:kern w:val="0"/>
          <w:lang w:val="zh-CN"/>
        </w:rPr>
        <w:t>②</w:t>
      </w:r>
      <w:r w:rsidRPr="006939F0">
        <w:rPr>
          <w:rFonts w:ascii="Times New Roman" w:eastAsia="宋体" w:hAnsi="Times New Roman" w:cs="Times New Roman"/>
          <w:kern w:val="0"/>
          <w:lang w:val="zh-CN"/>
        </w:rPr>
        <w:t>螳螂捕蝉</w:t>
      </w:r>
      <w:r w:rsidRPr="006939F0">
        <w:rPr>
          <w:rFonts w:ascii="Times New Roman" w:eastAsia="宋体" w:hAnsi="Times New Roman" w:cs="Times New Roman"/>
          <w:kern w:val="0"/>
          <w:lang w:val="zh-CN"/>
        </w:rPr>
        <w:t xml:space="preserve"> </w:t>
      </w:r>
      <w:r w:rsidRPr="006939F0">
        <w:rPr>
          <w:rFonts w:ascii="宋体" w:eastAsia="宋体" w:hAnsi="宋体" w:cs="宋体" w:hint="eastAsia"/>
          <w:kern w:val="0"/>
          <w:lang w:val="zh-CN"/>
        </w:rPr>
        <w:t>③</w:t>
      </w:r>
      <w:r w:rsidRPr="006939F0">
        <w:rPr>
          <w:rFonts w:ascii="Times New Roman" w:eastAsia="宋体" w:hAnsi="Times New Roman" w:cs="Times New Roman"/>
          <w:kern w:val="0"/>
          <w:lang w:val="zh-CN"/>
        </w:rPr>
        <w:t>南橘北枳</w:t>
      </w:r>
      <w:r w:rsidRPr="006939F0">
        <w:rPr>
          <w:rFonts w:ascii="Times New Roman" w:eastAsia="宋体" w:hAnsi="Times New Roman" w:cs="Times New Roman"/>
          <w:kern w:val="0"/>
          <w:lang w:val="zh-CN"/>
        </w:rPr>
        <w:t xml:space="preserve"> </w:t>
      </w:r>
      <w:r w:rsidRPr="006939F0">
        <w:rPr>
          <w:rFonts w:ascii="宋体" w:eastAsia="宋体" w:hAnsi="宋体" w:cs="宋体" w:hint="eastAsia"/>
          <w:kern w:val="0"/>
          <w:lang w:val="zh-CN"/>
        </w:rPr>
        <w:t>④</w:t>
      </w:r>
      <w:r w:rsidRPr="006939F0">
        <w:rPr>
          <w:rFonts w:ascii="Times New Roman" w:eastAsia="宋体" w:hAnsi="Times New Roman" w:cs="Times New Roman"/>
          <w:kern w:val="0"/>
          <w:lang w:val="zh-CN"/>
        </w:rPr>
        <w:t>蛾类多在夜间活动</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②①③④</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③④①②</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③①④②</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w:t>
      </w:r>
      <w:r w:rsidRPr="006939F0">
        <w:rPr>
          <w:rFonts w:ascii="宋体" w:eastAsia="宋体" w:hAnsi="宋体" w:cs="宋体" w:hint="eastAsia"/>
          <w:kern w:val="0"/>
          <w:lang w:val="zh-CN"/>
        </w:rPr>
        <w:t>④③②①</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rPr>
        <w:t>4</w:t>
      </w:r>
      <w:r w:rsidRPr="006939F0">
        <w:rPr>
          <w:rFonts w:ascii="Times New Roman" w:eastAsia="宋体" w:hAnsi="Times New Roman" w:cs="Times New Roman"/>
          <w:kern w:val="0"/>
          <w:lang w:val="zh-CN"/>
        </w:rPr>
        <w:t>0</w:t>
      </w:r>
      <w:r w:rsidRPr="006939F0">
        <w:rPr>
          <w:rFonts w:ascii="Times New Roman" w:eastAsia="宋体" w:hAnsi="Times New Roman" w:cs="Times New Roman"/>
          <w:kern w:val="0"/>
          <w:lang w:val="zh-CN"/>
        </w:rPr>
        <w:t>．黄粉虫是一种喜干不喜湿、不喜光、适宜昏暗环境生活的昆虫。下表为某同学探究</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温度对黄粉虫生活的影响</w:t>
      </w:r>
      <w:r w:rsidRPr="006939F0">
        <w:rPr>
          <w:rFonts w:ascii="Times New Roman" w:eastAsia="宋体" w:hAnsi="Times New Roman" w:cs="Times New Roman"/>
          <w:kern w:val="0"/>
          <w:lang w:val="zh-CN"/>
        </w:rPr>
        <w:t>”</w:t>
      </w:r>
      <w:r w:rsidRPr="006939F0">
        <w:rPr>
          <w:rFonts w:ascii="Times New Roman" w:eastAsia="宋体" w:hAnsi="Times New Roman" w:cs="Times New Roman"/>
          <w:kern w:val="0"/>
          <w:lang w:val="zh-CN"/>
        </w:rPr>
        <w:t>的实验设计，但还不够完善。下列对该设计方案所进行的修改，合理的是（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15"/>
        <w:gridCol w:w="1005"/>
        <w:gridCol w:w="765"/>
        <w:gridCol w:w="765"/>
        <w:gridCol w:w="765"/>
      </w:tblGrid>
      <w:tr w:rsidR="006939F0" w:rsidRPr="006939F0" w:rsidTr="00BA2189">
        <w:trPr>
          <w:jc w:val="center"/>
        </w:trPr>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位置</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黄粉虫</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光照</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温度</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湿度</w:t>
            </w:r>
          </w:p>
        </w:tc>
      </w:tr>
      <w:tr w:rsidR="006939F0" w:rsidRPr="006939F0" w:rsidTr="00BA2189">
        <w:trPr>
          <w:jc w:val="center"/>
        </w:trPr>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纸盒左半侧</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20</w:t>
            </w:r>
            <w:r w:rsidRPr="006939F0">
              <w:rPr>
                <w:rFonts w:ascii="Times New Roman" w:eastAsia="宋体" w:hAnsi="Times New Roman" w:cs="Times New Roman"/>
                <w:kern w:val="0"/>
                <w:lang w:val="zh-CN"/>
              </w:rPr>
              <w:t>只</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明亮</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15℃</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适宜</w:t>
            </w:r>
          </w:p>
        </w:tc>
      </w:tr>
      <w:tr w:rsidR="006939F0" w:rsidRPr="006939F0" w:rsidTr="00BA2189">
        <w:trPr>
          <w:jc w:val="center"/>
        </w:trPr>
        <w:tc>
          <w:tcPr>
            <w:tcW w:w="15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纸盒右半侧</w:t>
            </w:r>
          </w:p>
        </w:tc>
        <w:tc>
          <w:tcPr>
            <w:tcW w:w="10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20</w:t>
            </w:r>
            <w:r w:rsidRPr="006939F0">
              <w:rPr>
                <w:rFonts w:ascii="Times New Roman" w:eastAsia="宋体" w:hAnsi="Times New Roman" w:cs="Times New Roman"/>
                <w:kern w:val="0"/>
                <w:lang w:val="zh-CN"/>
              </w:rPr>
              <w:t>只</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阴暗</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30℃</w:t>
            </w:r>
          </w:p>
        </w:tc>
        <w:tc>
          <w:tcPr>
            <w:tcW w:w="7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39F0" w:rsidRPr="006939F0" w:rsidRDefault="006939F0" w:rsidP="006939F0">
            <w:pPr>
              <w:autoSpaceDE w:val="0"/>
              <w:autoSpaceDN w:val="0"/>
              <w:spacing w:line="312" w:lineRule="auto"/>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适宜</w:t>
            </w:r>
          </w:p>
        </w:tc>
      </w:tr>
    </w:tbl>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．左右两侧湿度可以不同</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．左右两侧都应该保持</w:t>
      </w:r>
      <w:r w:rsidRPr="006939F0">
        <w:rPr>
          <w:rFonts w:ascii="Times New Roman" w:eastAsia="宋体" w:hAnsi="Times New Roman" w:cs="Times New Roman"/>
          <w:kern w:val="0"/>
          <w:lang w:val="zh-CN"/>
        </w:rPr>
        <w:t>30℃</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．左右两侧黄粉虫的数量可以不同</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．左右两侧都应该保持在阴暗环境中</w:t>
      </w:r>
    </w:p>
    <w:p w:rsidR="006939F0" w:rsidRPr="006939F0" w:rsidRDefault="006939F0" w:rsidP="006939F0">
      <w:pPr>
        <w:widowControl/>
        <w:spacing w:line="312" w:lineRule="auto"/>
        <w:jc w:val="left"/>
        <w:textAlignment w:val="center"/>
        <w:rPr>
          <w:rFonts w:ascii="Times New Roman" w:eastAsia="宋体" w:hAnsi="Times New Roman" w:cs="Times New Roman"/>
          <w:b/>
          <w:bCs/>
          <w:szCs w:val="21"/>
        </w:rPr>
      </w:pPr>
      <w:r w:rsidRPr="006939F0">
        <w:rPr>
          <w:rFonts w:ascii="Times New Roman" w:eastAsia="宋体" w:hAnsi="Times New Roman" w:cs="Times New Roman"/>
          <w:b/>
          <w:bCs/>
          <w:szCs w:val="21"/>
        </w:rPr>
        <w:t>二、双项选择题（每小题给出的四个选项中，有两个选项最符合题意。每小题全选对者得</w:t>
      </w:r>
      <w:r w:rsidRPr="006939F0">
        <w:rPr>
          <w:rFonts w:ascii="Times New Roman" w:eastAsia="宋体" w:hAnsi="Times New Roman" w:cs="Times New Roman"/>
          <w:b/>
          <w:bCs/>
          <w:szCs w:val="21"/>
        </w:rPr>
        <w:t>2</w:t>
      </w:r>
      <w:r w:rsidRPr="006939F0">
        <w:rPr>
          <w:rFonts w:ascii="Times New Roman" w:eastAsia="宋体" w:hAnsi="Times New Roman" w:cs="Times New Roman"/>
          <w:b/>
          <w:bCs/>
          <w:szCs w:val="21"/>
        </w:rPr>
        <w:t>分，选对但不全的得</w:t>
      </w:r>
      <w:r w:rsidRPr="006939F0">
        <w:rPr>
          <w:rFonts w:ascii="Times New Roman" w:eastAsia="宋体" w:hAnsi="Times New Roman" w:cs="Times New Roman"/>
          <w:b/>
          <w:bCs/>
          <w:szCs w:val="21"/>
        </w:rPr>
        <w:t>1</w:t>
      </w:r>
      <w:r w:rsidRPr="006939F0">
        <w:rPr>
          <w:rFonts w:ascii="Times New Roman" w:eastAsia="宋体" w:hAnsi="Times New Roman" w:cs="Times New Roman"/>
          <w:b/>
          <w:bCs/>
          <w:szCs w:val="21"/>
        </w:rPr>
        <w:t>分，选错得</w:t>
      </w:r>
      <w:r w:rsidRPr="006939F0">
        <w:rPr>
          <w:rFonts w:ascii="Times New Roman" w:eastAsia="宋体" w:hAnsi="Times New Roman" w:cs="Times New Roman"/>
          <w:b/>
          <w:bCs/>
          <w:szCs w:val="21"/>
        </w:rPr>
        <w:t>0</w:t>
      </w:r>
      <w:r w:rsidRPr="006939F0">
        <w:rPr>
          <w:rFonts w:ascii="Times New Roman" w:eastAsia="宋体" w:hAnsi="Times New Roman" w:cs="Times New Roman"/>
          <w:b/>
          <w:bCs/>
          <w:szCs w:val="21"/>
        </w:rPr>
        <w:t>分，共</w:t>
      </w:r>
      <w:r w:rsidRPr="006939F0">
        <w:rPr>
          <w:rFonts w:ascii="Times New Roman" w:eastAsia="宋体" w:hAnsi="Times New Roman" w:cs="Times New Roman"/>
          <w:b/>
          <w:bCs/>
          <w:szCs w:val="21"/>
        </w:rPr>
        <w:t>10</w:t>
      </w:r>
      <w:r w:rsidRPr="006939F0">
        <w:rPr>
          <w:rFonts w:ascii="Times New Roman" w:eastAsia="宋体" w:hAnsi="Times New Roman" w:cs="Times New Roman"/>
          <w:b/>
          <w:bCs/>
          <w:szCs w:val="21"/>
        </w:rPr>
        <w:t>分。</w:t>
      </w:r>
      <w:r w:rsidRPr="006939F0">
        <w:rPr>
          <w:rFonts w:ascii="Times New Roman" w:eastAsia="宋体" w:hAnsi="Times New Roman" w:cs="Times New Roman"/>
          <w:b/>
          <w:bCs/>
          <w:szCs w:val="21"/>
        </w:rPr>
        <w:t>)</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hint="eastAsia"/>
          <w:kern w:val="0"/>
        </w:rPr>
        <w:t>4</w:t>
      </w:r>
      <w:r w:rsidRPr="006939F0">
        <w:rPr>
          <w:rFonts w:ascii="Times New Roman" w:eastAsia="宋体" w:hAnsi="Times New Roman" w:cs="Times New Roman"/>
          <w:kern w:val="0"/>
          <w:lang w:val="zh-CN"/>
        </w:rPr>
        <w:t>1</w:t>
      </w:r>
      <w:r w:rsidRPr="006939F0">
        <w:rPr>
          <w:rFonts w:ascii="Times New Roman" w:eastAsia="宋体" w:hAnsi="Times New Roman" w:cs="Times New Roman"/>
          <w:kern w:val="0"/>
          <w:lang w:val="zh-CN"/>
        </w:rPr>
        <w:t>．下列诗句中包含生命现象的有（</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．黄梅时节家家雨，青草池塘处处蛙</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．横看成岭侧成峰，远近高低各不同</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．峨眉山月半轮秋，影入平羌江水流</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．杨花落尽子规啼，闻道龙标过五溪</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hint="eastAsia"/>
          <w:kern w:val="0"/>
        </w:rPr>
        <w:t>4</w:t>
      </w:r>
      <w:r w:rsidRPr="006939F0">
        <w:rPr>
          <w:rFonts w:ascii="Times New Roman" w:eastAsia="宋体" w:hAnsi="Times New Roman" w:cs="Times New Roman"/>
          <w:kern w:val="0"/>
          <w:lang w:val="zh-CN"/>
        </w:rPr>
        <w:t>2</w:t>
      </w:r>
      <w:r w:rsidRPr="006939F0">
        <w:rPr>
          <w:rFonts w:ascii="Times New Roman" w:eastAsia="宋体" w:hAnsi="Times New Roman" w:cs="Times New Roman"/>
          <w:kern w:val="0"/>
          <w:lang w:val="zh-CN"/>
        </w:rPr>
        <w:t>．观察法是科学探究的一种基本方法．以下说法中正确的是（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．科学观察要有明确的目的</w:t>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．观察时必须使用放大镜或显微镜</w:t>
      </w:r>
    </w:p>
    <w:p w:rsidR="006939F0" w:rsidRPr="006939F0" w:rsidRDefault="006939F0" w:rsidP="006939F0">
      <w:pPr>
        <w:tabs>
          <w:tab w:val="left" w:pos="4156"/>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．观察要有计划、有耐心</w:t>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．观察时不需要思考</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hint="eastAsia"/>
          <w:kern w:val="0"/>
        </w:rPr>
        <w:t>4</w:t>
      </w:r>
      <w:r w:rsidRPr="006939F0">
        <w:rPr>
          <w:rFonts w:ascii="Times New Roman" w:eastAsia="宋体" w:hAnsi="Times New Roman" w:cs="Times New Roman"/>
          <w:kern w:val="0"/>
          <w:lang w:val="zh-CN"/>
        </w:rPr>
        <w:t>3</w:t>
      </w:r>
      <w:r w:rsidRPr="006939F0">
        <w:rPr>
          <w:rFonts w:ascii="Times New Roman" w:eastAsia="宋体" w:hAnsi="Times New Roman" w:cs="Times New Roman"/>
          <w:kern w:val="0"/>
          <w:lang w:val="zh-CN"/>
        </w:rPr>
        <w:t>．下列为生物学实验室常用器材。加热烧杯中的液体时，除酒精灯外，还需使用的器材有（</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tabs>
          <w:tab w:val="left" w:pos="2078"/>
          <w:tab w:val="left" w:pos="4156"/>
          <w:tab w:val="left" w:pos="6234"/>
        </w:tabs>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lastRenderedPageBreak/>
        <w:t>A</w:t>
      </w:r>
      <w:r w:rsidRPr="006939F0">
        <w:rPr>
          <w:rFonts w:ascii="Times New Roman" w:eastAsia="宋体" w:hAnsi="Times New Roman" w:cs="Times New Roman"/>
          <w:kern w:val="0"/>
          <w:lang w:val="zh-CN"/>
        </w:rPr>
        <w:t>．</w:t>
      </w:r>
      <w:r w:rsidRPr="006939F0">
        <w:rPr>
          <w:rFonts w:ascii="Times New Roman" w:eastAsia="宋体" w:hAnsi="Times New Roman" w:cs="Times New Roman"/>
          <w:noProof/>
          <w:kern w:val="0"/>
          <w:sz w:val="24"/>
          <w:szCs w:val="24"/>
        </w:rPr>
        <w:drawing>
          <wp:inline distT="0" distB="0" distL="114300" distR="114300" wp14:anchorId="176D3B04" wp14:editId="547DB722">
            <wp:extent cx="571500" cy="542925"/>
            <wp:effectExtent l="0" t="0" r="0" b="9525"/>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
                    <pic:cNvPicPr>
                      <a:picLocks noChangeAspect="1"/>
                    </pic:cNvPicPr>
                  </pic:nvPicPr>
                  <pic:blipFill>
                    <a:blip r:embed="rId16"/>
                    <a:stretch>
                      <a:fillRect/>
                    </a:stretch>
                  </pic:blipFill>
                  <pic:spPr>
                    <a:xfrm>
                      <a:off x="0" y="0"/>
                      <a:ext cx="571500" cy="542925"/>
                    </a:xfrm>
                    <a:prstGeom prst="rect">
                      <a:avLst/>
                    </a:prstGeom>
                  </pic:spPr>
                </pic:pic>
              </a:graphicData>
            </a:graphic>
          </wp:inline>
        </w:drawing>
      </w:r>
      <w:r w:rsidRPr="006939F0">
        <w:rPr>
          <w:rFonts w:ascii="Times New Roman" w:eastAsia="宋体" w:hAnsi="Times New Roman" w:cs="Times New Roman"/>
          <w:kern w:val="0"/>
          <w:lang w:val="zh-CN"/>
        </w:rPr>
        <w:tab/>
        <w:t>B</w:t>
      </w:r>
      <w:r w:rsidRPr="006939F0">
        <w:rPr>
          <w:rFonts w:ascii="Times New Roman" w:eastAsia="宋体" w:hAnsi="Times New Roman" w:cs="Times New Roman"/>
          <w:kern w:val="0"/>
          <w:lang w:val="zh-CN"/>
        </w:rPr>
        <w:t>．</w:t>
      </w:r>
      <w:r w:rsidRPr="006939F0">
        <w:rPr>
          <w:rFonts w:ascii="Times New Roman" w:eastAsia="宋体" w:hAnsi="Times New Roman" w:cs="Times New Roman"/>
          <w:noProof/>
          <w:kern w:val="0"/>
          <w:sz w:val="24"/>
          <w:szCs w:val="24"/>
        </w:rPr>
        <w:drawing>
          <wp:inline distT="0" distB="0" distL="114300" distR="114300" wp14:anchorId="75E77368" wp14:editId="4B4357BD">
            <wp:extent cx="1438275" cy="1162050"/>
            <wp:effectExtent l="0" t="0" r="9525"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
                    <pic:cNvPicPr>
                      <a:picLocks noChangeAspect="1"/>
                    </pic:cNvPicPr>
                  </pic:nvPicPr>
                  <pic:blipFill>
                    <a:blip r:embed="rId17"/>
                    <a:stretch>
                      <a:fillRect/>
                    </a:stretch>
                  </pic:blipFill>
                  <pic:spPr>
                    <a:xfrm>
                      <a:off x="0" y="0"/>
                      <a:ext cx="1438275" cy="1162050"/>
                    </a:xfrm>
                    <a:prstGeom prst="rect">
                      <a:avLst/>
                    </a:prstGeom>
                  </pic:spPr>
                </pic:pic>
              </a:graphicData>
            </a:graphic>
          </wp:inline>
        </w:drawing>
      </w: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w:t>
      </w:r>
      <w:r w:rsidRPr="006939F0">
        <w:rPr>
          <w:rFonts w:ascii="Times New Roman" w:eastAsia="宋体" w:hAnsi="Times New Roman" w:cs="Times New Roman"/>
          <w:noProof/>
          <w:kern w:val="0"/>
          <w:sz w:val="24"/>
          <w:szCs w:val="24"/>
        </w:rPr>
        <w:drawing>
          <wp:inline distT="0" distB="0" distL="114300" distR="114300" wp14:anchorId="7189CA58" wp14:editId="4E248642">
            <wp:extent cx="857250" cy="866775"/>
            <wp:effectExtent l="0" t="0" r="0"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
                    <pic:cNvPicPr>
                      <a:picLocks noChangeAspect="1"/>
                    </pic:cNvPicPr>
                  </pic:nvPicPr>
                  <pic:blipFill>
                    <a:blip r:embed="rId18"/>
                    <a:stretch>
                      <a:fillRect/>
                    </a:stretch>
                  </pic:blipFill>
                  <pic:spPr>
                    <a:xfrm>
                      <a:off x="0" y="0"/>
                      <a:ext cx="857250" cy="866775"/>
                    </a:xfrm>
                    <a:prstGeom prst="rect">
                      <a:avLst/>
                    </a:prstGeom>
                  </pic:spPr>
                </pic:pic>
              </a:graphicData>
            </a:graphic>
          </wp:inline>
        </w:drawing>
      </w:r>
      <w:r w:rsidRPr="006939F0">
        <w:rPr>
          <w:rFonts w:ascii="Times New Roman" w:eastAsia="宋体" w:hAnsi="Times New Roman" w:cs="Times New Roman"/>
          <w:kern w:val="0"/>
          <w:lang w:val="zh-CN"/>
        </w:rPr>
        <w:tab/>
        <w:t>D</w:t>
      </w:r>
      <w:r w:rsidRPr="006939F0">
        <w:rPr>
          <w:rFonts w:ascii="Times New Roman" w:eastAsia="宋体" w:hAnsi="Times New Roman" w:cs="Times New Roman"/>
          <w:kern w:val="0"/>
          <w:lang w:val="zh-CN"/>
        </w:rPr>
        <w:t>．</w:t>
      </w:r>
      <w:r w:rsidRPr="006939F0">
        <w:rPr>
          <w:rFonts w:ascii="Times New Roman" w:eastAsia="宋体" w:hAnsi="Times New Roman" w:cs="Times New Roman"/>
          <w:noProof/>
          <w:kern w:val="0"/>
          <w:sz w:val="24"/>
          <w:szCs w:val="24"/>
        </w:rPr>
        <w:drawing>
          <wp:inline distT="0" distB="0" distL="114300" distR="114300" wp14:anchorId="6A3F6837" wp14:editId="1D8E08CF">
            <wp:extent cx="1257300" cy="1295400"/>
            <wp:effectExtent l="0" t="0" r="0" b="0"/>
            <wp:docPr id="16" name="图片 1000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343429" name="图片 100027" descr="学科网"/>
                    <pic:cNvPicPr>
                      <a:picLocks noChangeAspect="1"/>
                    </pic:cNvPicPr>
                  </pic:nvPicPr>
                  <pic:blipFill>
                    <a:blip r:embed="rId19"/>
                    <a:stretch>
                      <a:fillRect/>
                    </a:stretch>
                  </pic:blipFill>
                  <pic:spPr>
                    <a:xfrm>
                      <a:off x="0" y="0"/>
                      <a:ext cx="1257300" cy="1295400"/>
                    </a:xfrm>
                    <a:prstGeom prst="rect">
                      <a:avLst/>
                    </a:prstGeom>
                  </pic:spPr>
                </pic:pic>
              </a:graphicData>
            </a:graphic>
          </wp:inline>
        </w:drawing>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hint="eastAsia"/>
          <w:kern w:val="0"/>
        </w:rPr>
        <w:t>4</w:t>
      </w:r>
      <w:r w:rsidRPr="006939F0">
        <w:rPr>
          <w:rFonts w:ascii="Times New Roman" w:eastAsia="宋体" w:hAnsi="Times New Roman" w:cs="Times New Roman"/>
          <w:kern w:val="0"/>
          <w:lang w:val="zh-CN"/>
        </w:rPr>
        <w:t>4</w:t>
      </w:r>
      <w:r w:rsidRPr="006939F0">
        <w:rPr>
          <w:rFonts w:ascii="Times New Roman" w:eastAsia="宋体" w:hAnsi="Times New Roman" w:cs="Times New Roman"/>
          <w:kern w:val="0"/>
          <w:lang w:val="zh-CN"/>
        </w:rPr>
        <w:t>．如图所示为显微镜的结构示意图，叙述正确的是（</w:t>
      </w:r>
      <w:r w:rsidRPr="006939F0">
        <w:rPr>
          <w:rFonts w:ascii="Times New Roman" w:eastAsia="宋体" w:hAnsi="Times New Roman" w:cs="Times New Roman"/>
          <w:kern w:val="0"/>
          <w:sz w:val="24"/>
          <w:szCs w:val="24"/>
          <w:lang w:val="zh-CN"/>
        </w:rPr>
        <w:t>    </w:t>
      </w:r>
      <w:r w:rsidRPr="006939F0">
        <w:rPr>
          <w:rFonts w:ascii="Times New Roman" w:eastAsia="宋体" w:hAnsi="Times New Roman" w:cs="Times New Roman"/>
          <w:kern w:val="0"/>
          <w:lang w:val="zh-CN"/>
        </w:rPr>
        <w:t>）</w:t>
      </w:r>
    </w:p>
    <w:p w:rsidR="006939F0" w:rsidRPr="006939F0" w:rsidRDefault="006939F0" w:rsidP="006939F0">
      <w:pPr>
        <w:autoSpaceDE w:val="0"/>
        <w:autoSpaceDN w:val="0"/>
        <w:spacing w:line="312" w:lineRule="auto"/>
        <w:ind w:left="420"/>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noProof/>
          <w:kern w:val="0"/>
          <w:sz w:val="24"/>
          <w:szCs w:val="24"/>
        </w:rPr>
        <w:drawing>
          <wp:inline distT="0" distB="0" distL="114300" distR="114300" wp14:anchorId="6CF4A638" wp14:editId="009994F4">
            <wp:extent cx="1352550" cy="154305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
                    <pic:cNvPicPr>
                      <a:picLocks noChangeAspect="1"/>
                    </pic:cNvPicPr>
                  </pic:nvPicPr>
                  <pic:blipFill>
                    <a:blip r:embed="rId20"/>
                    <a:stretch>
                      <a:fillRect/>
                    </a:stretch>
                  </pic:blipFill>
                  <pic:spPr>
                    <a:xfrm>
                      <a:off x="0" y="0"/>
                      <a:ext cx="1352550" cy="1543050"/>
                    </a:xfrm>
                    <a:prstGeom prst="rect">
                      <a:avLst/>
                    </a:prstGeom>
                  </pic:spPr>
                </pic:pic>
              </a:graphicData>
            </a:graphic>
          </wp:inline>
        </w:drawing>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．换高倍物镜时应转动</w:t>
      </w:r>
      <w:r w:rsidRPr="006939F0">
        <w:rPr>
          <w:rFonts w:ascii="宋体" w:eastAsia="宋体" w:hAnsi="宋体" w:cs="宋体" w:hint="eastAsia"/>
          <w:kern w:val="0"/>
          <w:lang w:val="zh-CN"/>
        </w:rPr>
        <w:t>②</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．调节</w:t>
      </w:r>
      <w:r w:rsidRPr="006939F0">
        <w:rPr>
          <w:rFonts w:ascii="宋体" w:eastAsia="宋体" w:hAnsi="宋体" w:cs="宋体" w:hint="eastAsia"/>
          <w:kern w:val="0"/>
          <w:lang w:val="zh-CN"/>
        </w:rPr>
        <w:t>⑦</w:t>
      </w:r>
      <w:r w:rsidRPr="006939F0">
        <w:rPr>
          <w:rFonts w:ascii="Times New Roman" w:eastAsia="宋体" w:hAnsi="Times New Roman" w:cs="Times New Roman"/>
          <w:kern w:val="0"/>
          <w:lang w:val="zh-CN"/>
        </w:rPr>
        <w:t>可使物像更加清晰</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．光线较暗时，使用</w:t>
      </w:r>
      <w:r w:rsidRPr="006939F0">
        <w:rPr>
          <w:rFonts w:ascii="宋体" w:eastAsia="宋体" w:hAnsi="宋体" w:cs="宋体" w:hint="eastAsia"/>
          <w:kern w:val="0"/>
          <w:lang w:val="zh-CN"/>
        </w:rPr>
        <w:t>⑤</w:t>
      </w:r>
      <w:r w:rsidRPr="006939F0">
        <w:rPr>
          <w:rFonts w:ascii="Times New Roman" w:eastAsia="宋体" w:hAnsi="Times New Roman" w:cs="Times New Roman"/>
          <w:kern w:val="0"/>
          <w:lang w:val="zh-CN"/>
        </w:rPr>
        <w:t>的平面</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．观察时，顺时针旋转</w:t>
      </w:r>
      <w:r w:rsidRPr="006939F0">
        <w:rPr>
          <w:rFonts w:ascii="宋体" w:eastAsia="宋体" w:hAnsi="宋体" w:cs="宋体" w:hint="eastAsia"/>
          <w:kern w:val="0"/>
          <w:lang w:val="zh-CN"/>
        </w:rPr>
        <w:t>⑦</w:t>
      </w:r>
      <w:r w:rsidRPr="006939F0">
        <w:rPr>
          <w:rFonts w:ascii="Times New Roman" w:eastAsia="宋体" w:hAnsi="Times New Roman" w:cs="Times New Roman"/>
          <w:kern w:val="0"/>
          <w:lang w:val="zh-CN"/>
        </w:rPr>
        <w:t>则眼睛应从侧面看着</w:t>
      </w:r>
      <w:r w:rsidRPr="006939F0">
        <w:rPr>
          <w:rFonts w:ascii="宋体" w:eastAsia="宋体" w:hAnsi="宋体" w:cs="宋体" w:hint="eastAsia"/>
          <w:kern w:val="0"/>
          <w:lang w:val="zh-CN"/>
        </w:rPr>
        <w:t>③</w:t>
      </w:r>
    </w:p>
    <w:p w:rsidR="006939F0" w:rsidRPr="006939F0" w:rsidRDefault="006939F0" w:rsidP="006939F0">
      <w:pPr>
        <w:autoSpaceDE w:val="0"/>
        <w:autoSpaceDN w:val="0"/>
        <w:spacing w:line="312" w:lineRule="auto"/>
        <w:ind w:left="420" w:hanging="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hint="eastAsia"/>
          <w:kern w:val="0"/>
        </w:rPr>
        <w:t>4</w:t>
      </w:r>
      <w:r w:rsidRPr="006939F0">
        <w:rPr>
          <w:rFonts w:ascii="Times New Roman" w:eastAsia="宋体" w:hAnsi="Times New Roman" w:cs="Times New Roman"/>
          <w:kern w:val="0"/>
          <w:lang w:val="zh-CN"/>
        </w:rPr>
        <w:t>5</w:t>
      </w:r>
      <w:r w:rsidRPr="006939F0">
        <w:rPr>
          <w:rFonts w:ascii="Times New Roman" w:eastAsia="宋体" w:hAnsi="Times New Roman" w:cs="Times New Roman"/>
          <w:kern w:val="0"/>
          <w:lang w:val="zh-CN"/>
        </w:rPr>
        <w:t>．某生物兴趣小组同学为探究肉汤变质的原因，将两套装置消毒处理后加入等量澄清肉汤，再置于相同适宜室温下观察，下列叙述正确的是（　　）</w:t>
      </w:r>
    </w:p>
    <w:p w:rsidR="006939F0" w:rsidRPr="006939F0" w:rsidRDefault="006939F0" w:rsidP="006939F0">
      <w:pPr>
        <w:autoSpaceDE w:val="0"/>
        <w:autoSpaceDN w:val="0"/>
        <w:spacing w:line="312" w:lineRule="auto"/>
        <w:ind w:left="420"/>
        <w:jc w:val="center"/>
        <w:textAlignment w:val="center"/>
        <w:rPr>
          <w:rFonts w:ascii="Times New Roman" w:eastAsia="宋体" w:hAnsi="Times New Roman" w:cs="Times New Roman"/>
          <w:kern w:val="0"/>
          <w:lang w:val="zh-CN"/>
        </w:rPr>
      </w:pPr>
      <w:r w:rsidRPr="006939F0">
        <w:rPr>
          <w:rFonts w:ascii="Times New Roman" w:eastAsia="宋体" w:hAnsi="Times New Roman" w:cs="Times New Roman"/>
          <w:noProof/>
          <w:kern w:val="0"/>
          <w:sz w:val="24"/>
          <w:szCs w:val="24"/>
        </w:rPr>
        <w:drawing>
          <wp:inline distT="0" distB="0" distL="114300" distR="114300" wp14:anchorId="1EF4099E" wp14:editId="1321B5FD">
            <wp:extent cx="2476500" cy="133350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
                    <pic:cNvPicPr>
                      <a:picLocks noChangeAspect="1"/>
                    </pic:cNvPicPr>
                  </pic:nvPicPr>
                  <pic:blipFill>
                    <a:blip r:embed="rId21"/>
                    <a:stretch>
                      <a:fillRect/>
                    </a:stretch>
                  </pic:blipFill>
                  <pic:spPr>
                    <a:xfrm>
                      <a:off x="0" y="0"/>
                      <a:ext cx="2476500" cy="1333500"/>
                    </a:xfrm>
                    <a:prstGeom prst="rect">
                      <a:avLst/>
                    </a:prstGeom>
                  </pic:spPr>
                </pic:pic>
              </a:graphicData>
            </a:graphic>
          </wp:inline>
        </w:drawing>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A</w:t>
      </w:r>
      <w:r w:rsidRPr="006939F0">
        <w:rPr>
          <w:rFonts w:ascii="Times New Roman" w:eastAsia="宋体" w:hAnsi="Times New Roman" w:cs="Times New Roman"/>
          <w:kern w:val="0"/>
          <w:lang w:val="zh-CN"/>
        </w:rPr>
        <w:t>．甲、乙组实验能形成对照</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B</w:t>
      </w:r>
      <w:r w:rsidRPr="006939F0">
        <w:rPr>
          <w:rFonts w:ascii="Times New Roman" w:eastAsia="宋体" w:hAnsi="Times New Roman" w:cs="Times New Roman"/>
          <w:kern w:val="0"/>
          <w:lang w:val="zh-CN"/>
        </w:rPr>
        <w:t>．肉汤变质的根本原因是温度过高</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C</w:t>
      </w:r>
      <w:r w:rsidRPr="006939F0">
        <w:rPr>
          <w:rFonts w:ascii="Times New Roman" w:eastAsia="宋体" w:hAnsi="Times New Roman" w:cs="Times New Roman"/>
          <w:kern w:val="0"/>
          <w:lang w:val="zh-CN"/>
        </w:rPr>
        <w:t>．实验变量是微生物</w:t>
      </w:r>
    </w:p>
    <w:p w:rsidR="006939F0" w:rsidRPr="006939F0" w:rsidRDefault="006939F0" w:rsidP="006939F0">
      <w:pPr>
        <w:autoSpaceDE w:val="0"/>
        <w:autoSpaceDN w:val="0"/>
        <w:spacing w:line="312" w:lineRule="auto"/>
        <w:ind w:left="420"/>
        <w:jc w:val="left"/>
        <w:textAlignment w:val="center"/>
        <w:rPr>
          <w:rFonts w:ascii="Times New Roman" w:eastAsia="宋体" w:hAnsi="Times New Roman" w:cs="Times New Roman"/>
          <w:kern w:val="0"/>
          <w:lang w:val="zh-CN"/>
        </w:rPr>
      </w:pPr>
      <w:r w:rsidRPr="006939F0">
        <w:rPr>
          <w:rFonts w:ascii="Times New Roman" w:eastAsia="宋体" w:hAnsi="Times New Roman" w:cs="Times New Roman"/>
          <w:kern w:val="0"/>
          <w:lang w:val="zh-CN"/>
        </w:rPr>
        <w:t>D</w:t>
      </w:r>
      <w:r w:rsidRPr="006939F0">
        <w:rPr>
          <w:rFonts w:ascii="Times New Roman" w:eastAsia="宋体" w:hAnsi="Times New Roman" w:cs="Times New Roman"/>
          <w:kern w:val="0"/>
          <w:lang w:val="zh-CN"/>
        </w:rPr>
        <w:t>．乙中的肉汤先变质</w:t>
      </w:r>
    </w:p>
    <w:p w:rsidR="00277DFE" w:rsidRDefault="00277DFE"/>
    <w:sectPr w:rsidR="00277DFE">
      <w:headerReference w:type="default" r:id="rId22"/>
      <w:footerReference w:type="default" r:id="rId23"/>
      <w:pgSz w:w="11906" w:h="16838"/>
      <w:pgMar w:top="1440" w:right="1083" w:bottom="1440" w:left="1083" w:header="851" w:footer="992"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BA67FA">
    <w:pPr>
      <w:tabs>
        <w:tab w:val="center" w:pos="4153"/>
        <w:tab w:val="right" w:pos="8306"/>
      </w:tabs>
      <w:snapToGrid w:val="0"/>
      <w:rPr>
        <w:rFonts w:ascii="Times New Roman" w:eastAsia="宋体" w:hAnsi="Times New Roman" w:cs="Times New Roman"/>
        <w:sz w:val="2"/>
        <w:szCs w:val="2"/>
      </w:rPr>
    </w:pPr>
    <w:r>
      <w:rPr>
        <w:rFonts w:ascii="MS Mincho" w:eastAsia="MS Mincho" w:hAnsi="MS Mincho" w:cs="MS Mincho"/>
        <w:color w:val="FFFFFF"/>
        <w:sz w:val="2"/>
        <w:szCs w:val="2"/>
        <w:lang w:val="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left:0;text-align:left;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BA67FA">
    <w:pPr>
      <w:pBdr>
        <w:bottom w:val="none" w:sz="0" w:space="1" w:color="auto"/>
      </w:pBdr>
      <w:snapToGrid w:val="0"/>
      <w:rPr>
        <w:rFonts w:ascii="Times New Roman" w:eastAsia="宋体" w:hAnsi="Times New Roman"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9F0"/>
    <w:rsid w:val="00277DFE"/>
    <w:rsid w:val="006939F0"/>
    <w:rsid w:val="008F27ED"/>
    <w:rsid w:val="00BA6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6E58795"/>
  <w15:chartTrackingRefBased/>
  <w15:docId w15:val="{C971E202-9C87-40CC-9627-F78E10D44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footer" Target="footer1.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783</Words>
  <Characters>4469</Characters>
  <Application>Microsoft Office Word</Application>
  <DocSecurity>0</DocSecurity>
  <Lines>37</Lines>
  <Paragraphs>10</Paragraphs>
  <ScaleCrop>false</ScaleCrop>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2026-08-06T09:16:00Z</dcterms:created>
  <dcterms:modified xsi:type="dcterms:W3CDTF">2026-08-06T09:18:00Z</dcterms:modified>
</cp:coreProperties>
</file>