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9AF" w:rsidRPr="006B69AF" w:rsidRDefault="006B69AF" w:rsidP="006B69AF">
      <w:pPr>
        <w:widowControl/>
        <w:spacing w:line="360" w:lineRule="auto"/>
        <w:jc w:val="center"/>
        <w:rPr>
          <w:rFonts w:ascii="Times New Roman" w:eastAsia="宋体" w:hAnsi="Times New Roman" w:cs="Times New Roman"/>
          <w:b/>
          <w:color w:val="000000"/>
          <w:kern w:val="0"/>
          <w:sz w:val="32"/>
          <w:szCs w:val="36"/>
        </w:rPr>
      </w:pPr>
      <w:bookmarkStart w:id="0" w:name="_GoBack"/>
      <w:r w:rsidRPr="006B69AF">
        <w:rPr>
          <w:rFonts w:ascii="Times New Roman" w:eastAsia="宋体" w:hAnsi="Times New Roman" w:cs="Times New Roman"/>
          <w:b/>
          <w:noProof/>
          <w:snapToGrid w:val="0"/>
          <w:kern w:val="0"/>
          <w:sz w:val="32"/>
          <w:szCs w:val="36"/>
        </w:rPr>
        <w:drawing>
          <wp:anchor distT="0" distB="0" distL="114300" distR="114300" simplePos="0" relativeHeight="251659264" behindDoc="0" locked="0" layoutInCell="1" allowOverlap="1" wp14:anchorId="76251EEC" wp14:editId="092048A9">
            <wp:simplePos x="0" y="0"/>
            <wp:positionH relativeFrom="page">
              <wp:posOffset>11049000</wp:posOffset>
            </wp:positionH>
            <wp:positionV relativeFrom="topMargin">
              <wp:posOffset>12598400</wp:posOffset>
            </wp:positionV>
            <wp:extent cx="381000" cy="406400"/>
            <wp:effectExtent l="0" t="0" r="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4"/>
                    <a:stretch>
                      <a:fillRect/>
                    </a:stretch>
                  </pic:blipFill>
                  <pic:spPr>
                    <a:xfrm>
                      <a:off x="0" y="0"/>
                      <a:ext cx="381000" cy="406400"/>
                    </a:xfrm>
                    <a:prstGeom prst="rect">
                      <a:avLst/>
                    </a:prstGeom>
                  </pic:spPr>
                </pic:pic>
              </a:graphicData>
            </a:graphic>
          </wp:anchor>
        </w:drawing>
      </w:r>
      <w:r w:rsidRPr="006B69AF">
        <w:rPr>
          <w:rFonts w:ascii="Times New Roman" w:eastAsia="宋体" w:hAnsi="Times New Roman" w:cs="Times New Roman"/>
          <w:b/>
          <w:noProof/>
          <w:snapToGrid w:val="0"/>
          <w:kern w:val="0"/>
          <w:sz w:val="32"/>
          <w:szCs w:val="36"/>
        </w:rPr>
        <w:t>苏州市</w:t>
      </w:r>
      <w:r w:rsidRPr="006B69AF">
        <w:rPr>
          <w:rFonts w:ascii="Times New Roman" w:eastAsia="宋体" w:hAnsi="Times New Roman" w:cs="Times New Roman"/>
          <w:b/>
          <w:noProof/>
          <w:snapToGrid w:val="0"/>
          <w:kern w:val="0"/>
          <w:sz w:val="32"/>
          <w:szCs w:val="36"/>
        </w:rPr>
        <w:t>2025-2026</w:t>
      </w:r>
      <w:r w:rsidRPr="006B69AF">
        <w:rPr>
          <w:rFonts w:ascii="Times New Roman" w:eastAsia="宋体" w:hAnsi="Times New Roman" w:cs="Times New Roman"/>
          <w:b/>
          <w:noProof/>
          <w:snapToGrid w:val="0"/>
          <w:kern w:val="0"/>
          <w:sz w:val="32"/>
          <w:szCs w:val="36"/>
        </w:rPr>
        <w:t>学年第一学期初一生物第一次月考模拟试题（答案与解析）</w:t>
      </w:r>
      <w:bookmarkEnd w:id="0"/>
    </w:p>
    <w:p w:rsidR="006B69AF" w:rsidRPr="006B69AF" w:rsidRDefault="006B69AF" w:rsidP="006B69AF">
      <w:pPr>
        <w:spacing w:line="360" w:lineRule="auto"/>
        <w:textAlignment w:val="center"/>
        <w:rPr>
          <w:rFonts w:ascii="Times New Roman" w:eastAsia="宋体" w:hAnsi="Times New Roman" w:cs="Times New Roman"/>
          <w:b/>
          <w:kern w:val="0"/>
          <w:lang w:val="zh-CN"/>
        </w:rPr>
      </w:pPr>
      <w:r w:rsidRPr="006B69AF">
        <w:rPr>
          <w:rFonts w:ascii="Times New Roman" w:eastAsia="宋体" w:hAnsi="Times New Roman" w:cs="Times New Roman"/>
          <w:b/>
          <w:kern w:val="0"/>
          <w:lang w:val="zh-CN"/>
        </w:rPr>
        <w:t>一、单项选择题（本大题共</w:t>
      </w:r>
      <w:r w:rsidRPr="006B69AF">
        <w:rPr>
          <w:rFonts w:ascii="Times New Roman" w:eastAsia="宋体" w:hAnsi="Times New Roman" w:cs="Times New Roman" w:hint="eastAsia"/>
          <w:b/>
          <w:kern w:val="0"/>
        </w:rPr>
        <w:t>4</w:t>
      </w:r>
      <w:r w:rsidRPr="006B69AF">
        <w:rPr>
          <w:rFonts w:ascii="Times New Roman" w:eastAsia="宋体" w:hAnsi="Times New Roman" w:cs="Times New Roman"/>
          <w:b/>
          <w:kern w:val="0"/>
          <w:lang w:val="zh-CN"/>
        </w:rPr>
        <w:t>0</w:t>
      </w:r>
      <w:r w:rsidRPr="006B69AF">
        <w:rPr>
          <w:rFonts w:ascii="Times New Roman" w:eastAsia="宋体" w:hAnsi="Times New Roman" w:cs="Times New Roman"/>
          <w:b/>
          <w:kern w:val="0"/>
          <w:lang w:val="zh-CN"/>
        </w:rPr>
        <w:t>小题，每小题</w:t>
      </w:r>
      <w:r w:rsidRPr="006B69AF">
        <w:rPr>
          <w:rFonts w:ascii="Times New Roman" w:eastAsia="宋体" w:hAnsi="Times New Roman" w:cs="Times New Roman"/>
          <w:b/>
          <w:kern w:val="0"/>
          <w:lang w:val="zh-CN"/>
        </w:rPr>
        <w:t>1</w:t>
      </w:r>
      <w:r w:rsidRPr="006B69AF">
        <w:rPr>
          <w:rFonts w:ascii="Times New Roman" w:eastAsia="宋体" w:hAnsi="Times New Roman" w:cs="Times New Roman"/>
          <w:b/>
          <w:kern w:val="0"/>
          <w:lang w:val="zh-CN"/>
        </w:rPr>
        <w:t>分，共</w:t>
      </w:r>
      <w:r w:rsidRPr="006B69AF">
        <w:rPr>
          <w:rFonts w:ascii="Times New Roman" w:eastAsia="宋体" w:hAnsi="Times New Roman" w:cs="Times New Roman" w:hint="eastAsia"/>
          <w:b/>
          <w:kern w:val="0"/>
        </w:rPr>
        <w:t>4</w:t>
      </w:r>
      <w:r w:rsidRPr="006B69AF">
        <w:rPr>
          <w:rFonts w:ascii="Times New Roman" w:eastAsia="宋体" w:hAnsi="Times New Roman" w:cs="Times New Roman"/>
          <w:b/>
          <w:kern w:val="0"/>
          <w:lang w:val="zh-CN"/>
        </w:rPr>
        <w:t>0</w:t>
      </w:r>
      <w:r w:rsidRPr="006B69AF">
        <w:rPr>
          <w:rFonts w:ascii="Times New Roman" w:eastAsia="宋体" w:hAnsi="Times New Roman" w:cs="Times New Roman"/>
          <w:b/>
          <w:kern w:val="0"/>
          <w:lang w:val="zh-CN"/>
        </w:rPr>
        <w:t>分。每小题给出的四个选项中，仅有一个选项最符合题意。</w:t>
      </w:r>
      <w:r w:rsidRPr="006B69AF">
        <w:rPr>
          <w:rFonts w:ascii="Times New Roman" w:eastAsia="宋体" w:hAnsi="Times New Roman" w:cs="Times New Roman"/>
          <w:b/>
          <w:kern w:val="0"/>
          <w:lang w:val="zh-CN"/>
        </w:rPr>
        <w:t>)</w:t>
      </w:r>
    </w:p>
    <w:p w:rsidR="006B69AF" w:rsidRPr="006B69AF" w:rsidRDefault="006B69AF" w:rsidP="006B69AF">
      <w:pPr>
        <w:autoSpaceDE w:val="0"/>
        <w:autoSpaceDN w:val="0"/>
        <w:spacing w:line="360" w:lineRule="auto"/>
        <w:ind w:left="315" w:hanging="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1</w:t>
      </w:r>
      <w:r w:rsidRPr="006B69AF">
        <w:rPr>
          <w:rFonts w:ascii="Times New Roman" w:eastAsia="宋体" w:hAnsi="Times New Roman" w:cs="Times New Roman"/>
          <w:kern w:val="0"/>
          <w:lang w:val="zh-CN"/>
        </w:rPr>
        <w:t>．下列选项中，属于生物的一组是（　　）</w:t>
      </w:r>
    </w:p>
    <w:p w:rsidR="006B69AF" w:rsidRPr="006B69AF" w:rsidRDefault="006B69AF" w:rsidP="006B69AF">
      <w:pPr>
        <w:tabs>
          <w:tab w:val="left" w:pos="4156"/>
        </w:tabs>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．机器狗、钟乳石</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．蘑菇、丹顶鹤</w:t>
      </w:r>
    </w:p>
    <w:p w:rsidR="006B69AF" w:rsidRPr="006B69AF" w:rsidRDefault="006B69AF" w:rsidP="006B69AF">
      <w:pPr>
        <w:tabs>
          <w:tab w:val="left" w:pos="4156"/>
        </w:tabs>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．长颈鹿、机器狗</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．钟乳石、海带</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B</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【分析】生物的共同特征有：</w:t>
      </w:r>
      <w:r w:rsidRPr="006B69AF">
        <w:rPr>
          <w:rFonts w:ascii="宋体" w:eastAsia="宋体" w:hAnsi="宋体" w:cs="宋体" w:hint="eastAsia"/>
          <w:color w:val="FF0000"/>
          <w:kern w:val="0"/>
          <w:lang w:val="zh-CN"/>
        </w:rPr>
        <w:t>①</w:t>
      </w:r>
      <w:r w:rsidRPr="006B69AF">
        <w:rPr>
          <w:rFonts w:ascii="Times New Roman" w:eastAsia="宋体" w:hAnsi="Times New Roman" w:cs="Times New Roman"/>
          <w:color w:val="FF0000"/>
          <w:kern w:val="0"/>
          <w:lang w:val="zh-CN"/>
        </w:rPr>
        <w:t>生物的生活需要营养；</w:t>
      </w:r>
      <w:r w:rsidRPr="006B69AF">
        <w:rPr>
          <w:rFonts w:ascii="宋体" w:eastAsia="宋体" w:hAnsi="宋体" w:cs="宋体" w:hint="eastAsia"/>
          <w:color w:val="FF0000"/>
          <w:kern w:val="0"/>
          <w:lang w:val="zh-CN"/>
        </w:rPr>
        <w:t>②</w:t>
      </w:r>
      <w:r w:rsidRPr="006B69AF">
        <w:rPr>
          <w:rFonts w:ascii="Times New Roman" w:eastAsia="宋体" w:hAnsi="Times New Roman" w:cs="Times New Roman"/>
          <w:color w:val="FF0000"/>
          <w:kern w:val="0"/>
          <w:lang w:val="zh-CN"/>
        </w:rPr>
        <w:t>生物能进行呼吸；</w:t>
      </w:r>
      <w:r w:rsidRPr="006B69AF">
        <w:rPr>
          <w:rFonts w:ascii="宋体" w:eastAsia="宋体" w:hAnsi="宋体" w:cs="宋体" w:hint="eastAsia"/>
          <w:color w:val="FF0000"/>
          <w:kern w:val="0"/>
          <w:lang w:val="zh-CN"/>
        </w:rPr>
        <w:t>③</w:t>
      </w:r>
      <w:r w:rsidRPr="006B69AF">
        <w:rPr>
          <w:rFonts w:ascii="Times New Roman" w:eastAsia="宋体" w:hAnsi="Times New Roman" w:cs="Times New Roman"/>
          <w:color w:val="FF0000"/>
          <w:kern w:val="0"/>
          <w:lang w:val="zh-CN"/>
        </w:rPr>
        <w:t>生物能排出身体内产生的废物；</w:t>
      </w:r>
      <w:r w:rsidRPr="006B69AF">
        <w:rPr>
          <w:rFonts w:ascii="宋体" w:eastAsia="宋体" w:hAnsi="宋体" w:cs="宋体" w:hint="eastAsia"/>
          <w:color w:val="FF0000"/>
          <w:kern w:val="0"/>
          <w:lang w:val="zh-CN"/>
        </w:rPr>
        <w:t>④</w:t>
      </w:r>
      <w:r w:rsidRPr="006B69AF">
        <w:rPr>
          <w:rFonts w:ascii="Times New Roman" w:eastAsia="宋体" w:hAnsi="Times New Roman" w:cs="Times New Roman"/>
          <w:color w:val="FF0000"/>
          <w:kern w:val="0"/>
          <w:lang w:val="zh-CN"/>
        </w:rPr>
        <w:t>生物能对外界刺激作出反应；</w:t>
      </w:r>
      <w:r w:rsidRPr="006B69AF">
        <w:rPr>
          <w:rFonts w:ascii="宋体" w:eastAsia="宋体" w:hAnsi="宋体" w:cs="宋体" w:hint="eastAsia"/>
          <w:color w:val="FF0000"/>
          <w:kern w:val="0"/>
          <w:lang w:val="zh-CN"/>
        </w:rPr>
        <w:t>⑤</w:t>
      </w:r>
      <w:r w:rsidRPr="006B69AF">
        <w:rPr>
          <w:rFonts w:ascii="Times New Roman" w:eastAsia="宋体" w:hAnsi="Times New Roman" w:cs="Times New Roman"/>
          <w:color w:val="FF0000"/>
          <w:kern w:val="0"/>
          <w:lang w:val="zh-CN"/>
        </w:rPr>
        <w:t>生物能生长和繁殖；</w:t>
      </w:r>
      <w:r w:rsidRPr="006B69AF">
        <w:rPr>
          <w:rFonts w:ascii="宋体" w:eastAsia="宋体" w:hAnsi="宋体" w:cs="宋体" w:hint="eastAsia"/>
          <w:color w:val="FF0000"/>
          <w:kern w:val="0"/>
          <w:lang w:val="zh-CN"/>
        </w:rPr>
        <w:t>⑥</w:t>
      </w:r>
      <w:r w:rsidRPr="006B69AF">
        <w:rPr>
          <w:rFonts w:ascii="Times New Roman" w:eastAsia="宋体" w:hAnsi="Times New Roman" w:cs="Times New Roman"/>
          <w:color w:val="FF0000"/>
          <w:kern w:val="0"/>
          <w:lang w:val="zh-CN"/>
        </w:rPr>
        <w:t>生物都有遗传和变异的特性；</w:t>
      </w:r>
      <w:r w:rsidRPr="006B69AF">
        <w:rPr>
          <w:rFonts w:ascii="宋体" w:eastAsia="宋体" w:hAnsi="宋体" w:cs="宋体" w:hint="eastAsia"/>
          <w:color w:val="FF0000"/>
          <w:kern w:val="0"/>
          <w:lang w:val="zh-CN"/>
        </w:rPr>
        <w:t>⑦</w:t>
      </w:r>
      <w:r w:rsidRPr="006B69AF">
        <w:rPr>
          <w:rFonts w:ascii="Times New Roman" w:eastAsia="宋体" w:hAnsi="Times New Roman" w:cs="Times New Roman"/>
          <w:color w:val="FF0000"/>
          <w:kern w:val="0"/>
          <w:lang w:val="zh-CN"/>
        </w:rPr>
        <w:t>除病毒以外，生物都是由细胞构成的。</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．机器狗是人造机械，无生命；钟乳石是矿物质沉积形成的岩石，无生命。二者均不属于生物，故</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．蘑菇是真菌，能生长和繁殖；丹顶鹤是动物，也能生长和繁殖。二者均属于生物，故</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符合题意。</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．长颈鹿是动物，属于生物；但机器狗是人造机械，无生命，不属于生物，故</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．钟乳石是矿物质沉积，无生命；海带是藻类，能进行光合作用和生长，属于生物，故</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315" w:hanging="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2</w:t>
      </w:r>
      <w:r w:rsidRPr="006B69AF">
        <w:rPr>
          <w:rFonts w:ascii="Times New Roman" w:eastAsia="宋体" w:hAnsi="Times New Roman" w:cs="Times New Roman"/>
          <w:kern w:val="0"/>
          <w:lang w:val="zh-CN"/>
        </w:rPr>
        <w:t>．秋冬季节到了，公园的路面上堆满了银杏、枫树等各种落叶，这体现生物具有的特征是（　　）</w:t>
      </w:r>
    </w:p>
    <w:p w:rsidR="006B69AF" w:rsidRPr="006B69AF" w:rsidRDefault="006B69AF" w:rsidP="006B69AF">
      <w:pPr>
        <w:tabs>
          <w:tab w:val="left" w:pos="2078"/>
          <w:tab w:val="left" w:pos="4156"/>
          <w:tab w:val="left" w:pos="6234"/>
        </w:tabs>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．生长</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．繁殖</w:t>
      </w:r>
      <w:r w:rsidRPr="006B69AF">
        <w:rPr>
          <w:rFonts w:ascii="Times New Roman" w:eastAsia="宋体" w:hAnsi="Times New Roman" w:cs="Times New Roman"/>
          <w:kern w:val="0"/>
          <w:lang w:val="zh-CN"/>
        </w:rPr>
        <w:tab/>
        <w:t>C</w:t>
      </w:r>
      <w:r w:rsidRPr="006B69AF">
        <w:rPr>
          <w:rFonts w:ascii="Times New Roman" w:eastAsia="宋体" w:hAnsi="Times New Roman" w:cs="Times New Roman"/>
          <w:kern w:val="0"/>
          <w:lang w:val="zh-CN"/>
        </w:rPr>
        <w:t>．应激性</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．新陈代谢</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D</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【分析】生物的共同特征有：</w:t>
      </w:r>
      <w:r w:rsidRPr="006B69AF">
        <w:rPr>
          <w:rFonts w:ascii="宋体" w:eastAsia="宋体" w:hAnsi="宋体" w:cs="宋体" w:hint="eastAsia"/>
          <w:color w:val="FF0000"/>
          <w:kern w:val="0"/>
          <w:lang w:val="zh-CN"/>
        </w:rPr>
        <w:t>①</w:t>
      </w:r>
      <w:r w:rsidRPr="006B69AF">
        <w:rPr>
          <w:rFonts w:ascii="Times New Roman" w:eastAsia="宋体" w:hAnsi="Times New Roman" w:cs="Times New Roman"/>
          <w:color w:val="FF0000"/>
          <w:kern w:val="0"/>
          <w:lang w:val="zh-CN"/>
        </w:rPr>
        <w:t>生物的生活需要营养；</w:t>
      </w:r>
      <w:r w:rsidRPr="006B69AF">
        <w:rPr>
          <w:rFonts w:ascii="宋体" w:eastAsia="宋体" w:hAnsi="宋体" w:cs="宋体" w:hint="eastAsia"/>
          <w:color w:val="FF0000"/>
          <w:kern w:val="0"/>
          <w:lang w:val="zh-CN"/>
        </w:rPr>
        <w:t>②</w:t>
      </w:r>
      <w:r w:rsidRPr="006B69AF">
        <w:rPr>
          <w:rFonts w:ascii="Times New Roman" w:eastAsia="宋体" w:hAnsi="Times New Roman" w:cs="Times New Roman"/>
          <w:color w:val="FF0000"/>
          <w:kern w:val="0"/>
          <w:lang w:val="zh-CN"/>
        </w:rPr>
        <w:t>生物能进行呼吸；</w:t>
      </w:r>
      <w:r w:rsidRPr="006B69AF">
        <w:rPr>
          <w:rFonts w:ascii="宋体" w:eastAsia="宋体" w:hAnsi="宋体" w:cs="宋体" w:hint="eastAsia"/>
          <w:color w:val="FF0000"/>
          <w:kern w:val="0"/>
          <w:lang w:val="zh-CN"/>
        </w:rPr>
        <w:t>③</w:t>
      </w:r>
      <w:r w:rsidRPr="006B69AF">
        <w:rPr>
          <w:rFonts w:ascii="Times New Roman" w:eastAsia="宋体" w:hAnsi="Times New Roman" w:cs="Times New Roman"/>
          <w:color w:val="FF0000"/>
          <w:kern w:val="0"/>
          <w:lang w:val="zh-CN"/>
        </w:rPr>
        <w:t>生物能排出身体内产生的废物；</w:t>
      </w:r>
      <w:r w:rsidRPr="006B69AF">
        <w:rPr>
          <w:rFonts w:ascii="宋体" w:eastAsia="宋体" w:hAnsi="宋体" w:cs="宋体" w:hint="eastAsia"/>
          <w:color w:val="FF0000"/>
          <w:kern w:val="0"/>
          <w:lang w:val="zh-CN"/>
        </w:rPr>
        <w:t>④</w:t>
      </w:r>
      <w:r w:rsidRPr="006B69AF">
        <w:rPr>
          <w:rFonts w:ascii="Times New Roman" w:eastAsia="宋体" w:hAnsi="Times New Roman" w:cs="Times New Roman"/>
          <w:color w:val="FF0000"/>
          <w:kern w:val="0"/>
          <w:lang w:val="zh-CN"/>
        </w:rPr>
        <w:t>生物能对外界刺激作出反应；</w:t>
      </w:r>
      <w:r w:rsidRPr="006B69AF">
        <w:rPr>
          <w:rFonts w:ascii="宋体" w:eastAsia="宋体" w:hAnsi="宋体" w:cs="宋体" w:hint="eastAsia"/>
          <w:color w:val="FF0000"/>
          <w:kern w:val="0"/>
          <w:lang w:val="zh-CN"/>
        </w:rPr>
        <w:t>⑤</w:t>
      </w:r>
      <w:r w:rsidRPr="006B69AF">
        <w:rPr>
          <w:rFonts w:ascii="Times New Roman" w:eastAsia="宋体" w:hAnsi="Times New Roman" w:cs="Times New Roman"/>
          <w:color w:val="FF0000"/>
          <w:kern w:val="0"/>
          <w:lang w:val="zh-CN"/>
        </w:rPr>
        <w:t>生物能生长和繁殖；</w:t>
      </w:r>
      <w:r w:rsidRPr="006B69AF">
        <w:rPr>
          <w:rFonts w:ascii="宋体" w:eastAsia="宋体" w:hAnsi="宋体" w:cs="宋体" w:hint="eastAsia"/>
          <w:color w:val="FF0000"/>
          <w:kern w:val="0"/>
          <w:lang w:val="zh-CN"/>
        </w:rPr>
        <w:t>⑥</w:t>
      </w:r>
      <w:r w:rsidRPr="006B69AF">
        <w:rPr>
          <w:rFonts w:ascii="Times New Roman" w:eastAsia="宋体" w:hAnsi="Times New Roman" w:cs="Times New Roman"/>
          <w:color w:val="FF0000"/>
          <w:kern w:val="0"/>
          <w:lang w:val="zh-CN"/>
        </w:rPr>
        <w:t>生物都有遗传和变异的特性；</w:t>
      </w:r>
      <w:r w:rsidRPr="006B69AF">
        <w:rPr>
          <w:rFonts w:ascii="宋体" w:eastAsia="宋体" w:hAnsi="宋体" w:cs="宋体" w:hint="eastAsia"/>
          <w:color w:val="FF0000"/>
          <w:kern w:val="0"/>
          <w:lang w:val="zh-CN"/>
        </w:rPr>
        <w:t>⑦</w:t>
      </w:r>
      <w:r w:rsidRPr="006B69AF">
        <w:rPr>
          <w:rFonts w:ascii="Times New Roman" w:eastAsia="宋体" w:hAnsi="Times New Roman" w:cs="Times New Roman"/>
          <w:color w:val="FF0000"/>
          <w:kern w:val="0"/>
          <w:lang w:val="zh-CN"/>
        </w:rPr>
        <w:t>除病毒以外，生物都是由细胞构成的。</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．生长指生物体体积或重量的增加，落叶是植物主动脱落的生理现象，与生长无直接关联，故</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．繁殖指产生后代，落叶与繁殖后代无关，故</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．应激性是生物对外界刺激的即时反应（如含羞草闭合），落叶是植物长期适应季节变化的规律性生理现象，并非即时反应，故</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．新陈代谢是生物体内维持生命的化学过程，落叶是植物通过分解代谢减少消耗、调节自身状态的体现，属于新陈代谢范畴，故</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符合题意。</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315" w:hanging="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3</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离离原上草，一岁一枯荣</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体现了生命现象顺时而生，不受人为因素的影响。下列自然现象中体现生</w:t>
      </w:r>
      <w:r w:rsidRPr="006B69AF">
        <w:rPr>
          <w:rFonts w:ascii="Times New Roman" w:eastAsia="宋体" w:hAnsi="Times New Roman" w:cs="Times New Roman"/>
          <w:kern w:val="0"/>
          <w:lang w:val="zh-CN"/>
        </w:rPr>
        <w:lastRenderedPageBreak/>
        <w:t>命现象的是（　　）</w:t>
      </w:r>
    </w:p>
    <w:p w:rsidR="006B69AF" w:rsidRPr="006B69AF" w:rsidRDefault="006B69AF" w:rsidP="006B69AF">
      <w:pPr>
        <w:tabs>
          <w:tab w:val="left" w:pos="2078"/>
          <w:tab w:val="left" w:pos="4156"/>
          <w:tab w:val="left" w:pos="6234"/>
        </w:tabs>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．春去冬来</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．雨过天晴</w:t>
      </w:r>
      <w:r w:rsidRPr="006B69AF">
        <w:rPr>
          <w:rFonts w:ascii="Times New Roman" w:eastAsia="宋体" w:hAnsi="Times New Roman" w:cs="Times New Roman"/>
          <w:kern w:val="0"/>
          <w:lang w:val="zh-CN"/>
        </w:rPr>
        <w:tab/>
        <w:t>C</w:t>
      </w:r>
      <w:r w:rsidRPr="006B69AF">
        <w:rPr>
          <w:rFonts w:ascii="Times New Roman" w:eastAsia="宋体" w:hAnsi="Times New Roman" w:cs="Times New Roman"/>
          <w:kern w:val="0"/>
          <w:lang w:val="zh-CN"/>
        </w:rPr>
        <w:t>．草长莺飞</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．夕阳西下</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C</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【分析】生命现象指生物体表现出的特征，如生长、繁殖、应激性等，非生物现象如天气、物理变化等不属于生命现象。</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生物的特征有：生物的生活需要营养、生物能够进行呼吸、生物能排出体内产生的废物、生物能够对外界刺激作出反应、生物能够生长和繁殖、除病毒外，生物都是由细胞构成的。</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．春去冬来是季节变化，属于气候现象，不涉及生物活动，</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．雨过天晴是天气变化，属于自然气象现象，没有体现生命现象，</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．草长莺飞中</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草长</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体现植物生长，</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莺飞</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体现动物行为，均为生命现象，</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符合题意。</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．夕阳西下是地球自转引起的自然现象，与生命无关，</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315" w:hanging="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4</w:t>
      </w:r>
      <w:r w:rsidRPr="006B69AF">
        <w:rPr>
          <w:rFonts w:ascii="Times New Roman" w:eastAsia="宋体" w:hAnsi="Times New Roman" w:cs="Times New Roman"/>
          <w:kern w:val="0"/>
          <w:lang w:val="zh-CN"/>
        </w:rPr>
        <w:t>．生物学是研究生命现象和生命活动规律的科学，下列不属于生物学研究范畴的是（　　）</w:t>
      </w:r>
    </w:p>
    <w:p w:rsidR="006B69AF" w:rsidRPr="006B69AF" w:rsidRDefault="006B69AF" w:rsidP="006B69AF">
      <w:pPr>
        <w:tabs>
          <w:tab w:val="left" w:pos="2078"/>
          <w:tab w:val="left" w:pos="4156"/>
          <w:tab w:val="left" w:pos="6234"/>
        </w:tabs>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．基因变化</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．四季更替</w:t>
      </w:r>
      <w:r w:rsidRPr="006B69AF">
        <w:rPr>
          <w:rFonts w:ascii="Times New Roman" w:eastAsia="宋体" w:hAnsi="Times New Roman" w:cs="Times New Roman"/>
          <w:kern w:val="0"/>
          <w:lang w:val="zh-CN"/>
        </w:rPr>
        <w:tab/>
        <w:t>C</w:t>
      </w:r>
      <w:r w:rsidRPr="006B69AF">
        <w:rPr>
          <w:rFonts w:ascii="Times New Roman" w:eastAsia="宋体" w:hAnsi="Times New Roman" w:cs="Times New Roman"/>
          <w:kern w:val="0"/>
          <w:lang w:val="zh-CN"/>
        </w:rPr>
        <w:t>．植物分类</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．人类进化</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B</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生物学是研究生命现象和生命活动规律的一门自然科学。它研究生物的结构、功能、发生和发展的规律、生物与周围环境的关系等的科学。生物与人类生活的衣、食、住、行都有着非常密切的关系，生物学对于不断提高人类的生活水平和生活质量，帮助人类与大自然和谐相处都非常重要。</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．基因变化属于生物学研究范畴，涉及遗传学、分子生物学等，研究生物遗传信息的传递和变异，故</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．四季更替不属于生物学研究范畴。四季更替是地球公转引起的自然现象，属于地理学或天文学领域，虽然它可能影响生物活动（如植物生长周期），但其本身并非生命现象或生命规律，故</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符合题意。</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．植物分类属于生物学研究范畴，是植物学的一部分，涉及生物多样性和系统分类，故</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．人类进化属于生物学研究范畴，是进化生物学的核心内容，研究物种的起源和演化过程，故</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315" w:hanging="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5</w:t>
      </w:r>
      <w:r w:rsidRPr="006B69AF">
        <w:rPr>
          <w:rFonts w:ascii="Times New Roman" w:eastAsia="宋体" w:hAnsi="Times New Roman" w:cs="Times New Roman"/>
          <w:kern w:val="0"/>
          <w:lang w:val="zh-CN"/>
        </w:rPr>
        <w:t>．下列关于仿生的设备和相应仿生的动物连线，错误的是（</w:t>
      </w:r>
      <w:r w:rsidRPr="006B69AF">
        <w:rPr>
          <w:rFonts w:ascii="Times New Roman" w:eastAsia="宋体" w:hAnsi="Times New Roman" w:cs="Times New Roman"/>
          <w:kern w:val="0"/>
          <w:sz w:val="24"/>
          <w:szCs w:val="24"/>
          <w:lang w:val="zh-CN"/>
        </w:rPr>
        <w:t>    </w:t>
      </w:r>
      <w:r w:rsidRPr="006B69AF">
        <w:rPr>
          <w:rFonts w:ascii="Times New Roman" w:eastAsia="宋体" w:hAnsi="Times New Roman" w:cs="Times New Roman"/>
          <w:kern w:val="0"/>
          <w:lang w:val="zh-CN"/>
        </w:rPr>
        <w:t>）</w:t>
      </w:r>
    </w:p>
    <w:p w:rsidR="006B69AF" w:rsidRPr="006B69AF" w:rsidRDefault="006B69AF" w:rsidP="006B69AF">
      <w:pPr>
        <w:tabs>
          <w:tab w:val="left" w:pos="4156"/>
        </w:tabs>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．人造卫星</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乌龟</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．抗荷服</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长颈鹿</w:t>
      </w:r>
    </w:p>
    <w:p w:rsidR="006B69AF" w:rsidRPr="006B69AF" w:rsidRDefault="006B69AF" w:rsidP="006B69AF">
      <w:pPr>
        <w:tabs>
          <w:tab w:val="left" w:pos="4156"/>
        </w:tabs>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．冷光灯</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萤火虫</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．雷达</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蝙蝠</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A</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【分析】仿生学：科学家通过对生物的认真观察和研究，模仿生物的某些外形、结构和功能而造出新仪器、新设备的科学。仿生学是通过模仿生物的结构或功能来发明设备或技术。需判断选项中设备与</w:t>
      </w:r>
      <w:r w:rsidRPr="006B69AF">
        <w:rPr>
          <w:rFonts w:ascii="Times New Roman" w:eastAsia="宋体" w:hAnsi="Times New Roman" w:cs="Times New Roman"/>
          <w:color w:val="FF0000"/>
          <w:kern w:val="0"/>
          <w:lang w:val="zh-CN"/>
        </w:rPr>
        <w:lastRenderedPageBreak/>
        <w:t>动物的对应是否正确。</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．人造卫星的控温系统模仿的是蝴蝶的鳞片结构，而非乌龟。乌龟的仿生应用主要在薄壳建筑（如国家大剧院），故</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．科学家根据长颈鹿利用紧绷的皮肤可控制血管压力的原理，制造出可以保持宇航员血压的抗荷宇航服，抗荷服模仿长颈鹿调节血压的机制，</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．萤火虫冷光灯仿生原理便是将萤火虫体内的荧光素应用于照明技术中。通过提取萤火虫体内的荧光素并将其注入到灯具中，便可实现冷光发射，冷光灯基于萤火虫的发光原理，</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．雷达的仿生学原理源于对蝙蝠回声定位系统的模仿，通过发射和接收电磁波实现目标探测与定位。雷达利用蝙蝠回声定位的原理，</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315" w:hanging="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6</w:t>
      </w:r>
      <w:r w:rsidRPr="006B69AF">
        <w:rPr>
          <w:rFonts w:ascii="Times New Roman" w:eastAsia="宋体" w:hAnsi="Times New Roman" w:cs="Times New Roman"/>
          <w:kern w:val="0"/>
          <w:lang w:val="zh-CN"/>
        </w:rPr>
        <w:t>．若要了解某校学生的近视情况，所选用的研究方法恰当的是（　　）</w:t>
      </w:r>
    </w:p>
    <w:p w:rsidR="006B69AF" w:rsidRPr="006B69AF" w:rsidRDefault="006B69AF" w:rsidP="006B69AF">
      <w:pPr>
        <w:tabs>
          <w:tab w:val="left" w:pos="2078"/>
          <w:tab w:val="left" w:pos="4156"/>
          <w:tab w:val="left" w:pos="6234"/>
        </w:tabs>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．实验法</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．观察法</w:t>
      </w:r>
      <w:r w:rsidRPr="006B69AF">
        <w:rPr>
          <w:rFonts w:ascii="Times New Roman" w:eastAsia="宋体" w:hAnsi="Times New Roman" w:cs="Times New Roman"/>
          <w:kern w:val="0"/>
          <w:lang w:val="zh-CN"/>
        </w:rPr>
        <w:tab/>
        <w:t>C</w:t>
      </w:r>
      <w:r w:rsidRPr="006B69AF">
        <w:rPr>
          <w:rFonts w:ascii="Times New Roman" w:eastAsia="宋体" w:hAnsi="Times New Roman" w:cs="Times New Roman"/>
          <w:kern w:val="0"/>
          <w:lang w:val="zh-CN"/>
        </w:rPr>
        <w:t>．调查法</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．比较法</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C</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【分析】科学探究的基本方法有：实验法、观察法、调查法、比较法、测量法、文献法等。</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．实验法是指有目的地控制一定的条件或创设一定的情境，以引起被测试者的某些心理活动进行研究的一种方法，了解学生近视情况无需进行实验操作，</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．观察法是在自然状态下，研究者按照一定的目的和计划，用自己的感官外加辅助工具，对客观事物进行系统的感知、考察和描述，以发现和验证科学结论，了解学生近视情况仅靠观察难以全面准确获取信息，</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调查法是为了达到设想的目的，制定某一计划全面或比较全面地收集研究对象的某一方面情况的各种材料，并作出分析、综合，得到某一结论的研究方法。要了解某校学生的近视情况，适合采用调查法，通过问卷调查、视力检测等方式收集学生近视相关数据，</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符合题意。</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．比较法是通过观察、分析，找出研究对象的相同点和不同点，该方法不适合用于了解学生近视情况，</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315" w:hanging="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7</w:t>
      </w:r>
      <w:r w:rsidRPr="006B69AF">
        <w:rPr>
          <w:rFonts w:ascii="Times New Roman" w:eastAsia="宋体" w:hAnsi="Times New Roman" w:cs="Times New Roman"/>
          <w:kern w:val="0"/>
          <w:lang w:val="zh-CN"/>
        </w:rPr>
        <w:t>．蝴蝶和蜻蜓是两种不同的昆虫，要弄清楚这两者之间在形态结构以及生活习性上有哪些差别，下列说法不正确的是（　　）</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．需进行较长时间的观察，要有计划和耐心，同时积极思考</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B</w:t>
      </w:r>
      <w:r w:rsidRPr="006B69AF">
        <w:rPr>
          <w:rFonts w:ascii="Times New Roman" w:eastAsia="宋体" w:hAnsi="Times New Roman" w:cs="Times New Roman"/>
          <w:kern w:val="0"/>
          <w:lang w:val="zh-CN"/>
        </w:rPr>
        <w:t>．观察时要积极思考，多问几个</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为什么</w:t>
      </w:r>
      <w:r w:rsidRPr="006B69AF">
        <w:rPr>
          <w:rFonts w:ascii="Times New Roman" w:eastAsia="宋体" w:hAnsi="Times New Roman" w:cs="Times New Roman"/>
          <w:kern w:val="0"/>
          <w:lang w:val="zh-CN"/>
        </w:rPr>
        <w:t>”</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．要实事求是，全面、仔细观察，无需与他人交流</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D</w:t>
      </w:r>
      <w:r w:rsidRPr="006B69AF">
        <w:rPr>
          <w:rFonts w:ascii="Times New Roman" w:eastAsia="宋体" w:hAnsi="Times New Roman" w:cs="Times New Roman"/>
          <w:kern w:val="0"/>
          <w:lang w:val="zh-CN"/>
        </w:rPr>
        <w:t>．观察是科学探究的一种基本方法</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C</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【分析】观察法是在自然状态下，研究者按照一定的目的和计划，用自己的感官外加辅助工具，对客观事物进行系统的感知、考察和描述，以发现和验证科学结论。</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lastRenderedPageBreak/>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．要了解蝴蝶和蜻蜓之间的差异，需要对它们进行长时间的观察，并在此过程中积极思考，以便更好地理解它们的形态结构和生活习性，故</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．观察时要积极思考，多问几个</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为什么</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，体现主动探究精神，故</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．观察时要实事求是，全面、仔细观察，可以与同学或老师交流讨论，分享彼此的发现和看法，以便更好地理解昆虫的形态结构和生活习性，故</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观察是科学探究的基本方法，观察法是在自然状态下，研究者按照一定的目的和计划，用自己的感官外加辅助工具，对客观事物进行系统的感知、考察和描述，以发现和验证科学结论，观察是科学探究的一种基本方法，故</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315" w:hanging="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8</w:t>
      </w:r>
      <w:r w:rsidRPr="006B69AF">
        <w:rPr>
          <w:rFonts w:ascii="Times New Roman" w:eastAsia="宋体" w:hAnsi="Times New Roman" w:cs="Times New Roman"/>
          <w:kern w:val="0"/>
          <w:lang w:val="zh-CN"/>
        </w:rPr>
        <w:t>．生物课上小李发现老师带来的蚯蚓身体分节而竹节虾躯壳比较硬。小李使用的主要科学方法是（</w:t>
      </w:r>
      <w:r w:rsidRPr="006B69AF">
        <w:rPr>
          <w:rFonts w:ascii="Times New Roman" w:eastAsia="宋体" w:hAnsi="Times New Roman" w:cs="Times New Roman"/>
          <w:kern w:val="0"/>
          <w:sz w:val="24"/>
          <w:szCs w:val="24"/>
          <w:lang w:val="zh-CN"/>
        </w:rPr>
        <w:t>    </w:t>
      </w:r>
      <w:r w:rsidRPr="006B69AF">
        <w:rPr>
          <w:rFonts w:ascii="Times New Roman" w:eastAsia="宋体" w:hAnsi="Times New Roman" w:cs="Times New Roman"/>
          <w:kern w:val="0"/>
          <w:lang w:val="zh-CN"/>
        </w:rPr>
        <w:t>）</w:t>
      </w:r>
    </w:p>
    <w:p w:rsidR="006B69AF" w:rsidRPr="006B69AF" w:rsidRDefault="006B69AF" w:rsidP="006B69AF">
      <w:pPr>
        <w:tabs>
          <w:tab w:val="left" w:pos="2078"/>
          <w:tab w:val="left" w:pos="4156"/>
          <w:tab w:val="left" w:pos="6234"/>
        </w:tabs>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．调查法</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．实验法</w:t>
      </w:r>
      <w:r w:rsidRPr="006B69AF">
        <w:rPr>
          <w:rFonts w:ascii="Times New Roman" w:eastAsia="宋体" w:hAnsi="Times New Roman" w:cs="Times New Roman"/>
          <w:kern w:val="0"/>
          <w:lang w:val="zh-CN"/>
        </w:rPr>
        <w:tab/>
        <w:t>C</w:t>
      </w:r>
      <w:r w:rsidRPr="006B69AF">
        <w:rPr>
          <w:rFonts w:ascii="Times New Roman" w:eastAsia="宋体" w:hAnsi="Times New Roman" w:cs="Times New Roman"/>
          <w:kern w:val="0"/>
          <w:lang w:val="zh-CN"/>
        </w:rPr>
        <w:t>．观察法</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．推测法</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C</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【分析】科学探究的基本方法：</w:t>
      </w:r>
      <w:r w:rsidRPr="006B69AF">
        <w:rPr>
          <w:rFonts w:ascii="宋体" w:eastAsia="宋体" w:hAnsi="宋体" w:cs="宋体" w:hint="eastAsia"/>
          <w:color w:val="FF0000"/>
          <w:kern w:val="0"/>
          <w:lang w:val="zh-CN"/>
        </w:rPr>
        <w:t>①</w:t>
      </w:r>
      <w:r w:rsidRPr="006B69AF">
        <w:rPr>
          <w:rFonts w:ascii="Times New Roman" w:eastAsia="宋体" w:hAnsi="Times New Roman" w:cs="Times New Roman"/>
          <w:color w:val="FF0000"/>
          <w:kern w:val="0"/>
          <w:lang w:val="zh-CN"/>
        </w:rPr>
        <w:t>实验法；</w:t>
      </w:r>
      <w:r w:rsidRPr="006B69AF">
        <w:rPr>
          <w:rFonts w:ascii="宋体" w:eastAsia="宋体" w:hAnsi="宋体" w:cs="宋体" w:hint="eastAsia"/>
          <w:color w:val="FF0000"/>
          <w:kern w:val="0"/>
          <w:lang w:val="zh-CN"/>
        </w:rPr>
        <w:t>②</w:t>
      </w:r>
      <w:r w:rsidRPr="006B69AF">
        <w:rPr>
          <w:rFonts w:ascii="Times New Roman" w:eastAsia="宋体" w:hAnsi="Times New Roman" w:cs="Times New Roman"/>
          <w:color w:val="FF0000"/>
          <w:kern w:val="0"/>
          <w:lang w:val="zh-CN"/>
        </w:rPr>
        <w:t>观察法；</w:t>
      </w:r>
      <w:r w:rsidRPr="006B69AF">
        <w:rPr>
          <w:rFonts w:ascii="宋体" w:eastAsia="宋体" w:hAnsi="宋体" w:cs="宋体" w:hint="eastAsia"/>
          <w:color w:val="FF0000"/>
          <w:kern w:val="0"/>
          <w:lang w:val="zh-CN"/>
        </w:rPr>
        <w:t>③</w:t>
      </w:r>
      <w:r w:rsidRPr="006B69AF">
        <w:rPr>
          <w:rFonts w:ascii="Times New Roman" w:eastAsia="宋体" w:hAnsi="Times New Roman" w:cs="Times New Roman"/>
          <w:color w:val="FF0000"/>
          <w:kern w:val="0"/>
          <w:lang w:val="zh-CN"/>
        </w:rPr>
        <w:t>调查法；</w:t>
      </w:r>
      <w:r w:rsidRPr="006B69AF">
        <w:rPr>
          <w:rFonts w:ascii="宋体" w:eastAsia="宋体" w:hAnsi="宋体" w:cs="宋体" w:hint="eastAsia"/>
          <w:color w:val="FF0000"/>
          <w:kern w:val="0"/>
          <w:lang w:val="zh-CN"/>
        </w:rPr>
        <w:t>④</w:t>
      </w:r>
      <w:r w:rsidRPr="006B69AF">
        <w:rPr>
          <w:rFonts w:ascii="Times New Roman" w:eastAsia="宋体" w:hAnsi="Times New Roman" w:cs="Times New Roman"/>
          <w:color w:val="FF0000"/>
          <w:kern w:val="0"/>
          <w:lang w:val="zh-CN"/>
        </w:rPr>
        <w:t>收集和分析资料等等。</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．调查法通常用于收集大量的数据或信息，通过问卷、访谈、实地观察等方式进行。小李并没有进行大规模的数据收集或调查，故</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不符合题意。</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．实验法是通过设计实验来验证或探究某个科学问题的方法。它通常包括控制变量、设置实验组和对照组等步骤。小李并没有通过设计实验来验证，故</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不符合题意。</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．观察法是通过直接观察研究对象来获取信息的方法。小李通过观察蚯蚓和竹节虾的身体结构，发现了蚯蚓身体分节而竹节虾躯壳比较硬。这正是观察法的应用，故</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符合题意。</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．推测法是基于已有的知识或信息进行推理和预测的方法。它通常用于提出假设或解释现象，小李并没有进行推测或推理，而是直接观察到了蚯蚓的身体分节和竹节虾的躯壳比较硬，故</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不符合题意。</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315" w:hanging="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9</w:t>
      </w:r>
      <w:r w:rsidRPr="006B69AF">
        <w:rPr>
          <w:rFonts w:ascii="Times New Roman" w:eastAsia="宋体" w:hAnsi="Times New Roman" w:cs="Times New Roman"/>
          <w:kern w:val="0"/>
          <w:lang w:val="zh-CN"/>
        </w:rPr>
        <w:t>．下图是生物实验室常用的仪器，下列相关叙述正确的是（　　）</w:t>
      </w:r>
    </w:p>
    <w:p w:rsidR="006B69AF" w:rsidRPr="006B69AF" w:rsidRDefault="006B69AF" w:rsidP="006B69AF">
      <w:pPr>
        <w:autoSpaceDE w:val="0"/>
        <w:autoSpaceDN w:val="0"/>
        <w:spacing w:line="360" w:lineRule="auto"/>
        <w:ind w:left="315"/>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noProof/>
          <w:kern w:val="0"/>
          <w:sz w:val="24"/>
          <w:szCs w:val="24"/>
        </w:rPr>
        <w:drawing>
          <wp:inline distT="0" distB="0" distL="114300" distR="114300" wp14:anchorId="369037DD" wp14:editId="55BBE32A">
            <wp:extent cx="4362450" cy="2105025"/>
            <wp:effectExtent l="0" t="0" r="0" b="9525"/>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
                    <pic:cNvPicPr>
                      <a:picLocks noChangeAspect="1"/>
                    </pic:cNvPicPr>
                  </pic:nvPicPr>
                  <pic:blipFill>
                    <a:blip r:embed="rId5"/>
                    <a:stretch>
                      <a:fillRect/>
                    </a:stretch>
                  </pic:blipFill>
                  <pic:spPr>
                    <a:xfrm>
                      <a:off x="0" y="0"/>
                      <a:ext cx="4362450" cy="2105025"/>
                    </a:xfrm>
                    <a:prstGeom prst="rect">
                      <a:avLst/>
                    </a:prstGeom>
                  </pic:spPr>
                </pic:pic>
              </a:graphicData>
            </a:graphic>
          </wp:inline>
        </w:drawing>
      </w:r>
    </w:p>
    <w:p w:rsidR="006B69AF" w:rsidRPr="006B69AF" w:rsidRDefault="006B69AF" w:rsidP="006B69AF">
      <w:pPr>
        <w:tabs>
          <w:tab w:val="left" w:pos="4156"/>
        </w:tabs>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w:t>
      </w:r>
      <w:r w:rsidRPr="006B69AF">
        <w:rPr>
          <w:rFonts w:ascii="宋体" w:eastAsia="宋体" w:hAnsi="宋体" w:cs="宋体" w:hint="eastAsia"/>
          <w:kern w:val="0"/>
          <w:lang w:val="zh-CN"/>
        </w:rPr>
        <w:t>①</w:t>
      </w:r>
      <w:r w:rsidRPr="006B69AF">
        <w:rPr>
          <w:rFonts w:ascii="Times New Roman" w:eastAsia="宋体" w:hAnsi="Times New Roman" w:cs="Times New Roman"/>
          <w:kern w:val="0"/>
          <w:lang w:val="zh-CN"/>
        </w:rPr>
        <w:t>滴瓶可以用</w:t>
      </w:r>
      <w:r w:rsidRPr="006B69AF">
        <w:rPr>
          <w:rFonts w:ascii="宋体" w:eastAsia="宋体" w:hAnsi="宋体" w:cs="宋体" w:hint="eastAsia"/>
          <w:kern w:val="0"/>
          <w:lang w:val="zh-CN"/>
        </w:rPr>
        <w:t>④</w:t>
      </w:r>
      <w:r w:rsidRPr="006B69AF">
        <w:rPr>
          <w:rFonts w:ascii="Times New Roman" w:eastAsia="宋体" w:hAnsi="Times New Roman" w:cs="Times New Roman"/>
          <w:kern w:val="0"/>
          <w:lang w:val="zh-CN"/>
        </w:rPr>
        <w:t>对其加热</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w:t>
      </w:r>
      <w:r w:rsidRPr="006B69AF">
        <w:rPr>
          <w:rFonts w:ascii="宋体" w:eastAsia="宋体" w:hAnsi="宋体" w:cs="宋体" w:hint="eastAsia"/>
          <w:kern w:val="0"/>
          <w:lang w:val="zh-CN"/>
        </w:rPr>
        <w:t>②</w:t>
      </w:r>
      <w:r w:rsidRPr="006B69AF">
        <w:rPr>
          <w:rFonts w:ascii="Times New Roman" w:eastAsia="宋体" w:hAnsi="Times New Roman" w:cs="Times New Roman"/>
          <w:kern w:val="0"/>
          <w:lang w:val="zh-CN"/>
        </w:rPr>
        <w:t>试管夹可用来夹试管</w:t>
      </w:r>
    </w:p>
    <w:p w:rsidR="006B69AF" w:rsidRPr="006B69AF" w:rsidRDefault="006B69AF" w:rsidP="006B69AF">
      <w:pPr>
        <w:tabs>
          <w:tab w:val="left" w:pos="4156"/>
        </w:tabs>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w:t>
      </w:r>
      <w:r w:rsidRPr="006B69AF">
        <w:rPr>
          <w:rFonts w:ascii="宋体" w:eastAsia="宋体" w:hAnsi="宋体" w:cs="宋体" w:hint="eastAsia"/>
          <w:kern w:val="0"/>
          <w:lang w:val="zh-CN"/>
        </w:rPr>
        <w:t>③</w:t>
      </w:r>
      <w:r w:rsidRPr="006B69AF">
        <w:rPr>
          <w:rFonts w:ascii="Times New Roman" w:eastAsia="宋体" w:hAnsi="Times New Roman" w:cs="Times New Roman"/>
          <w:kern w:val="0"/>
          <w:lang w:val="zh-CN"/>
        </w:rPr>
        <w:t>胶头滴管的上面胶头可以盛更多液体</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．熄灭</w:t>
      </w:r>
      <w:r w:rsidRPr="006B69AF">
        <w:rPr>
          <w:rFonts w:ascii="宋体" w:eastAsia="宋体" w:hAnsi="宋体" w:cs="宋体" w:hint="eastAsia"/>
          <w:kern w:val="0"/>
          <w:lang w:val="zh-CN"/>
        </w:rPr>
        <w:t>④</w:t>
      </w:r>
      <w:r w:rsidRPr="006B69AF">
        <w:rPr>
          <w:rFonts w:ascii="Times New Roman" w:eastAsia="宋体" w:hAnsi="Times New Roman" w:cs="Times New Roman"/>
          <w:kern w:val="0"/>
          <w:lang w:val="zh-CN"/>
        </w:rPr>
        <w:t>酒精灯时可用灯帽盖灭</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lastRenderedPageBreak/>
        <w:t>【答案】</w:t>
      </w:r>
      <w:r w:rsidRPr="006B69AF">
        <w:rPr>
          <w:rFonts w:ascii="Times New Roman" w:eastAsia="宋体" w:hAnsi="Times New Roman" w:cs="Times New Roman"/>
          <w:color w:val="FF0000"/>
          <w:kern w:val="0"/>
          <w:lang w:val="zh-CN"/>
        </w:rPr>
        <w:t>D</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【分析】图中，</w:t>
      </w:r>
      <w:r w:rsidRPr="006B69AF">
        <w:rPr>
          <w:rFonts w:ascii="宋体" w:eastAsia="宋体" w:hAnsi="宋体" w:cs="宋体" w:hint="eastAsia"/>
          <w:color w:val="FF0000"/>
          <w:kern w:val="0"/>
          <w:lang w:val="zh-CN"/>
        </w:rPr>
        <w:t>①</w:t>
      </w:r>
      <w:r w:rsidRPr="006B69AF">
        <w:rPr>
          <w:rFonts w:ascii="Times New Roman" w:eastAsia="宋体" w:hAnsi="Times New Roman" w:cs="Times New Roman"/>
          <w:color w:val="FF0000"/>
          <w:kern w:val="0"/>
          <w:lang w:val="zh-CN"/>
        </w:rPr>
        <w:t>是碘液滴瓶，</w:t>
      </w:r>
      <w:r w:rsidRPr="006B69AF">
        <w:rPr>
          <w:rFonts w:ascii="宋体" w:eastAsia="宋体" w:hAnsi="宋体" w:cs="宋体" w:hint="eastAsia"/>
          <w:color w:val="FF0000"/>
          <w:kern w:val="0"/>
          <w:lang w:val="zh-CN"/>
        </w:rPr>
        <w:t>②</w:t>
      </w:r>
      <w:r w:rsidRPr="006B69AF">
        <w:rPr>
          <w:rFonts w:ascii="Times New Roman" w:eastAsia="宋体" w:hAnsi="Times New Roman" w:cs="Times New Roman"/>
          <w:color w:val="FF0000"/>
          <w:kern w:val="0"/>
          <w:lang w:val="zh-CN"/>
        </w:rPr>
        <w:t>是镊子，</w:t>
      </w:r>
      <w:r w:rsidRPr="006B69AF">
        <w:rPr>
          <w:rFonts w:ascii="宋体" w:eastAsia="宋体" w:hAnsi="宋体" w:cs="宋体" w:hint="eastAsia"/>
          <w:color w:val="FF0000"/>
          <w:kern w:val="0"/>
          <w:lang w:val="zh-CN"/>
        </w:rPr>
        <w:t>③</w:t>
      </w:r>
      <w:r w:rsidRPr="006B69AF">
        <w:rPr>
          <w:rFonts w:ascii="Times New Roman" w:eastAsia="宋体" w:hAnsi="Times New Roman" w:cs="Times New Roman"/>
          <w:color w:val="FF0000"/>
          <w:kern w:val="0"/>
          <w:lang w:val="zh-CN"/>
        </w:rPr>
        <w:t>是胶头滴管，</w:t>
      </w:r>
      <w:r w:rsidRPr="006B69AF">
        <w:rPr>
          <w:rFonts w:ascii="宋体" w:eastAsia="宋体" w:hAnsi="宋体" w:cs="宋体" w:hint="eastAsia"/>
          <w:color w:val="FF0000"/>
          <w:kern w:val="0"/>
          <w:lang w:val="zh-CN"/>
        </w:rPr>
        <w:t>④</w:t>
      </w:r>
      <w:r w:rsidRPr="006B69AF">
        <w:rPr>
          <w:rFonts w:ascii="Times New Roman" w:eastAsia="宋体" w:hAnsi="Times New Roman" w:cs="Times New Roman"/>
          <w:color w:val="FF0000"/>
          <w:kern w:val="0"/>
          <w:lang w:val="zh-CN"/>
        </w:rPr>
        <w:t>是酒精灯。</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w:t>
      </w:r>
      <w:r w:rsidRPr="006B69AF">
        <w:rPr>
          <w:rFonts w:ascii="宋体" w:eastAsia="宋体" w:hAnsi="宋体" w:cs="宋体" w:hint="eastAsia"/>
          <w:color w:val="FF0000"/>
          <w:kern w:val="0"/>
          <w:lang w:val="zh-CN"/>
        </w:rPr>
        <w:t>①</w:t>
      </w:r>
      <w:r w:rsidRPr="006B69AF">
        <w:rPr>
          <w:rFonts w:ascii="Times New Roman" w:eastAsia="宋体" w:hAnsi="Times New Roman" w:cs="Times New Roman"/>
          <w:color w:val="FF0000"/>
          <w:kern w:val="0"/>
          <w:lang w:val="zh-CN"/>
        </w:rPr>
        <w:t>滴瓶体积较小，可用来盛放少量实验试剂，不能用</w:t>
      </w:r>
      <w:r w:rsidRPr="006B69AF">
        <w:rPr>
          <w:rFonts w:ascii="宋体" w:eastAsia="宋体" w:hAnsi="宋体" w:cs="宋体" w:hint="eastAsia"/>
          <w:color w:val="FF0000"/>
          <w:kern w:val="0"/>
          <w:lang w:val="zh-CN"/>
        </w:rPr>
        <w:t>④</w:t>
      </w:r>
      <w:r w:rsidRPr="006B69AF">
        <w:rPr>
          <w:rFonts w:ascii="Times New Roman" w:eastAsia="宋体" w:hAnsi="Times New Roman" w:cs="Times New Roman"/>
          <w:color w:val="FF0000"/>
          <w:kern w:val="0"/>
          <w:lang w:val="zh-CN"/>
        </w:rPr>
        <w:t>酒精灯加热，</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．试管夹可用于夹取试管，但</w:t>
      </w:r>
      <w:r w:rsidRPr="006B69AF">
        <w:rPr>
          <w:rFonts w:ascii="宋体" w:eastAsia="宋体" w:hAnsi="宋体" w:cs="宋体" w:hint="eastAsia"/>
          <w:color w:val="FF0000"/>
          <w:kern w:val="0"/>
          <w:lang w:val="zh-CN"/>
        </w:rPr>
        <w:t>②</w:t>
      </w:r>
      <w:r w:rsidRPr="006B69AF">
        <w:rPr>
          <w:rFonts w:ascii="Times New Roman" w:eastAsia="宋体" w:hAnsi="Times New Roman" w:cs="Times New Roman"/>
          <w:color w:val="FF0000"/>
          <w:kern w:val="0"/>
          <w:lang w:val="zh-CN"/>
        </w:rPr>
        <w:t>是镊子，用镊子夹取盖玻片等，</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w:t>
      </w:r>
      <w:r w:rsidRPr="006B69AF">
        <w:rPr>
          <w:rFonts w:ascii="宋体" w:eastAsia="宋体" w:hAnsi="宋体" w:cs="宋体" w:hint="eastAsia"/>
          <w:color w:val="FF0000"/>
          <w:kern w:val="0"/>
          <w:lang w:val="zh-CN"/>
        </w:rPr>
        <w:t>③</w:t>
      </w:r>
      <w:r w:rsidRPr="006B69AF">
        <w:rPr>
          <w:rFonts w:ascii="Times New Roman" w:eastAsia="宋体" w:hAnsi="Times New Roman" w:cs="Times New Roman"/>
          <w:color w:val="FF0000"/>
          <w:kern w:val="0"/>
          <w:lang w:val="zh-CN"/>
        </w:rPr>
        <w:t>胶头滴管使用时先用手指适当挤压胶帽，以排除胶头滴管中的部分空气，随后将滴管插入需要取用的液体中，松开胶帽后即可轻松将液体吸入滴管内。滴管用后须立即插入滴瓶（不能清洗），不能倒置，</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w:t>
      </w:r>
      <w:r w:rsidRPr="006B69AF">
        <w:rPr>
          <w:rFonts w:ascii="宋体" w:eastAsia="宋体" w:hAnsi="宋体" w:cs="宋体" w:hint="eastAsia"/>
          <w:color w:val="FF0000"/>
          <w:kern w:val="0"/>
          <w:lang w:val="zh-CN"/>
        </w:rPr>
        <w:t>④</w:t>
      </w:r>
      <w:r w:rsidRPr="006B69AF">
        <w:rPr>
          <w:rFonts w:ascii="Times New Roman" w:eastAsia="宋体" w:hAnsi="Times New Roman" w:cs="Times New Roman"/>
          <w:color w:val="FF0000"/>
          <w:kern w:val="0"/>
          <w:lang w:val="zh-CN"/>
        </w:rPr>
        <w:t>酒精灯内有酒精蒸气，还可能混有空气，用嘴吹灭时，会把火吹入灯内，引起灯内酒精与空气的混合气体爆炸。因此，燃烧着的酒精灯不允许直接用嘴吹灭，而是用灯帽盖灭，</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10</w:t>
      </w:r>
      <w:r w:rsidRPr="006B69AF">
        <w:rPr>
          <w:rFonts w:ascii="Times New Roman" w:eastAsia="宋体" w:hAnsi="Times New Roman" w:cs="Times New Roman"/>
          <w:kern w:val="0"/>
          <w:lang w:val="zh-CN"/>
        </w:rPr>
        <w:t>．某同学使用显微镜观察植物细胞，他想让视野中的细胞变大，以便更清楚地观察细胞结构，需要转动（</w:t>
      </w:r>
      <w:r w:rsidRPr="006B69AF">
        <w:rPr>
          <w:rFonts w:ascii="Times New Roman" w:eastAsia="宋体" w:hAnsi="Times New Roman" w:cs="Times New Roman"/>
          <w:kern w:val="0"/>
          <w:sz w:val="24"/>
          <w:szCs w:val="24"/>
          <w:lang w:val="zh-CN"/>
        </w:rPr>
        <w:t>    </w:t>
      </w:r>
      <w:r w:rsidRPr="006B69AF">
        <w:rPr>
          <w:rFonts w:ascii="Times New Roman" w:eastAsia="宋体" w:hAnsi="Times New Roman" w:cs="Times New Roman"/>
          <w:kern w:val="0"/>
          <w:lang w:val="zh-CN"/>
        </w:rPr>
        <w:t>）</w:t>
      </w:r>
    </w:p>
    <w:p w:rsidR="006B69AF" w:rsidRPr="006B69AF" w:rsidRDefault="006B69AF" w:rsidP="006B69AF">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．反光镜</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．转换器</w:t>
      </w:r>
    </w:p>
    <w:p w:rsidR="006B69AF" w:rsidRPr="006B69AF" w:rsidRDefault="006B69AF" w:rsidP="006B69AF">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．粗准焦螺旋</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．遮光器</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B</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【分析】显微镜的放大倍数由物镜和目镜的倍数共同决定，更换高倍物镜需转动转换器。</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．反光镜：可以转动，使光线经过通光孔反射上来。其两面是不同的：光强时使用平面镜和小光圈，光弱时使用凹面镜和大光圈，故</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．转换器用于更换不同倍数的物镜，换高倍物镜可增大放大倍数，故</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．粗准焦螺旋用于调节焦距，不改变放大倍数，故</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．遮光器调节通光量，不改变放大倍数，故</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11</w:t>
      </w:r>
      <w:r w:rsidRPr="006B69AF">
        <w:rPr>
          <w:rFonts w:ascii="Times New Roman" w:eastAsia="宋体" w:hAnsi="Times New Roman" w:cs="Times New Roman"/>
          <w:kern w:val="0"/>
          <w:lang w:val="zh-CN"/>
        </w:rPr>
        <w:t>．显微镜的不同部件有不同的作用，两者对应正确的一组是（</w:t>
      </w:r>
      <w:r w:rsidRPr="006B69AF">
        <w:rPr>
          <w:rFonts w:ascii="Times New Roman" w:eastAsia="宋体" w:hAnsi="Times New Roman" w:cs="Times New Roman"/>
          <w:kern w:val="0"/>
          <w:sz w:val="24"/>
          <w:szCs w:val="24"/>
          <w:lang w:val="zh-CN"/>
        </w:rPr>
        <w:t>    </w:t>
      </w:r>
      <w:r w:rsidRPr="006B69AF">
        <w:rPr>
          <w:rFonts w:ascii="Times New Roman" w:eastAsia="宋体" w:hAnsi="Times New Roman" w:cs="Times New Roman"/>
          <w:kern w:val="0"/>
          <w:lang w:val="zh-CN"/>
        </w:rPr>
        <w:t>）</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．压片夹</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放大物像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B</w:t>
      </w:r>
      <w:r w:rsidRPr="006B69AF">
        <w:rPr>
          <w:rFonts w:ascii="Times New Roman" w:eastAsia="宋体" w:hAnsi="Times New Roman" w:cs="Times New Roman"/>
          <w:kern w:val="0"/>
          <w:lang w:val="zh-CN"/>
        </w:rPr>
        <w:t>．细准焦螺旋</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小幅度升降镜筒</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．物镜和目镜</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反射光线</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D</w:t>
      </w:r>
      <w:r w:rsidRPr="006B69AF">
        <w:rPr>
          <w:rFonts w:ascii="Times New Roman" w:eastAsia="宋体" w:hAnsi="Times New Roman" w:cs="Times New Roman"/>
          <w:kern w:val="0"/>
          <w:lang w:val="zh-CN"/>
        </w:rPr>
        <w:t>．反光镜</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固定玻片标本</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B</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w:t>
      </w:r>
      <w:r w:rsidRPr="006B69AF">
        <w:rPr>
          <w:rFonts w:ascii="Times New Roman" w:eastAsia="宋体" w:hAnsi="Times New Roman" w:cs="Times New Roman"/>
          <w:color w:val="FF0000"/>
          <w:kern w:val="0"/>
          <w:lang w:val="zh-CN"/>
        </w:rPr>
        <w:t>1</w:t>
      </w:r>
      <w:r w:rsidRPr="006B69AF">
        <w:rPr>
          <w:rFonts w:ascii="Times New Roman" w:eastAsia="宋体" w:hAnsi="Times New Roman" w:cs="Times New Roman"/>
          <w:color w:val="FF0000"/>
          <w:kern w:val="0"/>
          <w:lang w:val="zh-CN"/>
        </w:rPr>
        <w:t>．显微镜的结构由光学部分、支持部分及调节部分三部分组成。光学部分由镜头（目镜和物镜）和反光镜组成。支持部分包括镜筒、镜臂、载物台、镜柱及镜座等。调节部分由转换器、遮光器和准焦螺旋（粗准焦螺旋和细准焦螺旋）。</w:t>
      </w:r>
    </w:p>
    <w:p w:rsidR="006B69AF" w:rsidRPr="006B69AF" w:rsidRDefault="006B69AF" w:rsidP="006B69AF">
      <w:pPr>
        <w:autoSpaceDE w:val="0"/>
        <w:autoSpaceDN w:val="0"/>
        <w:spacing w:line="360" w:lineRule="auto"/>
        <w:ind w:left="315"/>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2</w:t>
      </w:r>
      <w:r w:rsidRPr="006B69AF">
        <w:rPr>
          <w:rFonts w:ascii="Times New Roman" w:eastAsia="宋体" w:hAnsi="Times New Roman" w:cs="Times New Roman"/>
          <w:color w:val="FF0000"/>
          <w:kern w:val="0"/>
          <w:lang w:val="zh-CN"/>
        </w:rPr>
        <w:t>．显微镜部分结构的功能：压片夹用于固定玻片；细准焦螺旋用于小幅度调节清晰度；物镜和目镜用于放大；反光镜用于反射光线。</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．压片夹的作用是固定玻片标本，而非放大物像，放大物像由物镜和目镜完成，故</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错</w:t>
      </w:r>
      <w:r w:rsidRPr="006B69AF">
        <w:rPr>
          <w:rFonts w:ascii="Times New Roman" w:eastAsia="宋体" w:hAnsi="Times New Roman" w:cs="Times New Roman"/>
          <w:color w:val="FF0000"/>
          <w:kern w:val="0"/>
          <w:lang w:val="zh-CN"/>
        </w:rPr>
        <w:lastRenderedPageBreak/>
        <w:t>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．细准焦螺旋用于小幅度升降镜筒以精细调节图像清晰度，故</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．物镜和目镜的功能是放大物像，反射光线由反光镜完成，故</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．反光镜的作用是反射光线以照亮标本，固定玻片由压片夹完成，故</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12</w:t>
      </w:r>
      <w:r w:rsidRPr="006B69AF">
        <w:rPr>
          <w:rFonts w:ascii="Times New Roman" w:eastAsia="宋体" w:hAnsi="Times New Roman" w:cs="Times New Roman"/>
          <w:kern w:val="0"/>
          <w:lang w:val="zh-CN"/>
        </w:rPr>
        <w:t>．人们对微观世界的认识离不开显微镜。光学显微镜的结构如图所示。下列相关叙述正确的是（　　）</w:t>
      </w:r>
    </w:p>
    <w:p w:rsidR="006B69AF" w:rsidRPr="006B69AF" w:rsidRDefault="006B69AF" w:rsidP="006B69AF">
      <w:pPr>
        <w:autoSpaceDE w:val="0"/>
        <w:autoSpaceDN w:val="0"/>
        <w:spacing w:line="360" w:lineRule="auto"/>
        <w:ind w:left="420"/>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noProof/>
          <w:kern w:val="0"/>
          <w:sz w:val="24"/>
          <w:szCs w:val="24"/>
        </w:rPr>
        <w:drawing>
          <wp:inline distT="0" distB="0" distL="114300" distR="114300" wp14:anchorId="24069FD8" wp14:editId="2D2EF64A">
            <wp:extent cx="1533525" cy="1866900"/>
            <wp:effectExtent l="0" t="0" r="9525"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
                    <pic:cNvPicPr>
                      <a:picLocks noChangeAspect="1"/>
                    </pic:cNvPicPr>
                  </pic:nvPicPr>
                  <pic:blipFill>
                    <a:blip r:embed="rId6"/>
                    <a:stretch>
                      <a:fillRect/>
                    </a:stretch>
                  </pic:blipFill>
                  <pic:spPr>
                    <a:xfrm>
                      <a:off x="0" y="0"/>
                      <a:ext cx="1533525" cy="1866900"/>
                    </a:xfrm>
                    <a:prstGeom prst="rect">
                      <a:avLst/>
                    </a:prstGeom>
                  </pic:spPr>
                </pic:pic>
              </a:graphicData>
            </a:graphic>
          </wp:inline>
        </w:drawing>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．光线暗时可用</w:t>
      </w:r>
      <w:r w:rsidRPr="006B69AF">
        <w:rPr>
          <w:rFonts w:ascii="宋体" w:eastAsia="宋体" w:hAnsi="宋体" w:cs="宋体" w:hint="eastAsia"/>
          <w:kern w:val="0"/>
          <w:lang w:val="zh-CN"/>
        </w:rPr>
        <w:t>①</w:t>
      </w:r>
      <w:r w:rsidRPr="006B69AF">
        <w:rPr>
          <w:rFonts w:ascii="Times New Roman" w:eastAsia="宋体" w:hAnsi="Times New Roman" w:cs="Times New Roman"/>
          <w:kern w:val="0"/>
          <w:lang w:val="zh-CN"/>
        </w:rPr>
        <w:t>的平面镜</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B</w:t>
      </w:r>
      <w:r w:rsidRPr="006B69AF">
        <w:rPr>
          <w:rFonts w:ascii="Times New Roman" w:eastAsia="宋体" w:hAnsi="Times New Roman" w:cs="Times New Roman"/>
          <w:kern w:val="0"/>
          <w:lang w:val="zh-CN"/>
        </w:rPr>
        <w:t>．若观察时物像中存在污物，则污物可能出现在</w:t>
      </w:r>
      <w:r w:rsidRPr="006B69AF">
        <w:rPr>
          <w:rFonts w:ascii="宋体" w:eastAsia="宋体" w:hAnsi="宋体" w:cs="宋体" w:hint="eastAsia"/>
          <w:kern w:val="0"/>
          <w:lang w:val="zh-CN"/>
        </w:rPr>
        <w:t>①</w:t>
      </w:r>
      <w:r w:rsidRPr="006B69AF">
        <w:rPr>
          <w:rFonts w:ascii="Times New Roman" w:eastAsia="宋体" w:hAnsi="Times New Roman" w:cs="Times New Roman"/>
          <w:kern w:val="0"/>
          <w:lang w:val="zh-CN"/>
        </w:rPr>
        <w:t>上</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w:t>
      </w:r>
      <w:r w:rsidRPr="006B69AF">
        <w:rPr>
          <w:rFonts w:ascii="宋体" w:eastAsia="宋体" w:hAnsi="宋体" w:cs="宋体" w:hint="eastAsia"/>
          <w:kern w:val="0"/>
          <w:lang w:val="zh-CN"/>
        </w:rPr>
        <w:t>②</w:t>
      </w:r>
      <w:r w:rsidRPr="006B69AF">
        <w:rPr>
          <w:rFonts w:ascii="Times New Roman" w:eastAsia="宋体" w:hAnsi="Times New Roman" w:cs="Times New Roman"/>
          <w:kern w:val="0"/>
          <w:lang w:val="zh-CN"/>
        </w:rPr>
        <w:t>能调节焦距，小幅度升降镜筒</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D</w:t>
      </w:r>
      <w:r w:rsidRPr="006B69AF">
        <w:rPr>
          <w:rFonts w:ascii="Times New Roman" w:eastAsia="宋体" w:hAnsi="Times New Roman" w:cs="Times New Roman"/>
          <w:kern w:val="0"/>
          <w:lang w:val="zh-CN"/>
        </w:rPr>
        <w:t>．</w:t>
      </w:r>
      <w:r w:rsidRPr="006B69AF">
        <w:rPr>
          <w:rFonts w:ascii="宋体" w:eastAsia="宋体" w:hAnsi="宋体" w:cs="宋体" w:hint="eastAsia"/>
          <w:kern w:val="0"/>
          <w:lang w:val="zh-CN"/>
        </w:rPr>
        <w:t>④</w:t>
      </w:r>
      <w:r w:rsidRPr="006B69AF">
        <w:rPr>
          <w:rFonts w:ascii="Times New Roman" w:eastAsia="宋体" w:hAnsi="Times New Roman" w:cs="Times New Roman"/>
          <w:kern w:val="0"/>
          <w:lang w:val="zh-CN"/>
        </w:rPr>
        <w:t>具有放大功能</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D</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【分析】题图中：</w:t>
      </w:r>
      <w:r w:rsidRPr="006B69AF">
        <w:rPr>
          <w:rFonts w:ascii="宋体" w:eastAsia="宋体" w:hAnsi="宋体" w:cs="宋体" w:hint="eastAsia"/>
          <w:color w:val="FF0000"/>
          <w:kern w:val="0"/>
          <w:lang w:val="zh-CN"/>
        </w:rPr>
        <w:t>①</w:t>
      </w:r>
      <w:r w:rsidRPr="006B69AF">
        <w:rPr>
          <w:rFonts w:ascii="Times New Roman" w:eastAsia="宋体" w:hAnsi="Times New Roman" w:cs="Times New Roman"/>
          <w:color w:val="FF0000"/>
          <w:kern w:val="0"/>
          <w:lang w:val="zh-CN"/>
        </w:rPr>
        <w:t>是反光镜，</w:t>
      </w:r>
      <w:r w:rsidRPr="006B69AF">
        <w:rPr>
          <w:rFonts w:ascii="宋体" w:eastAsia="宋体" w:hAnsi="宋体" w:cs="宋体" w:hint="eastAsia"/>
          <w:color w:val="FF0000"/>
          <w:kern w:val="0"/>
          <w:lang w:val="zh-CN"/>
        </w:rPr>
        <w:t>②</w:t>
      </w:r>
      <w:r w:rsidRPr="006B69AF">
        <w:rPr>
          <w:rFonts w:ascii="Times New Roman" w:eastAsia="宋体" w:hAnsi="Times New Roman" w:cs="Times New Roman"/>
          <w:color w:val="FF0000"/>
          <w:kern w:val="0"/>
          <w:lang w:val="zh-CN"/>
        </w:rPr>
        <w:t>是粗准焦螺旋，</w:t>
      </w:r>
      <w:r w:rsidRPr="006B69AF">
        <w:rPr>
          <w:rFonts w:ascii="宋体" w:eastAsia="宋体" w:hAnsi="宋体" w:cs="宋体" w:hint="eastAsia"/>
          <w:color w:val="FF0000"/>
          <w:kern w:val="0"/>
          <w:lang w:val="zh-CN"/>
        </w:rPr>
        <w:t>③</w:t>
      </w:r>
      <w:r w:rsidRPr="006B69AF">
        <w:rPr>
          <w:rFonts w:ascii="Times New Roman" w:eastAsia="宋体" w:hAnsi="Times New Roman" w:cs="Times New Roman"/>
          <w:color w:val="FF0000"/>
          <w:kern w:val="0"/>
          <w:lang w:val="zh-CN"/>
        </w:rPr>
        <w:t>是细准焦螺旋，</w:t>
      </w:r>
      <w:r w:rsidRPr="006B69AF">
        <w:rPr>
          <w:rFonts w:ascii="宋体" w:eastAsia="宋体" w:hAnsi="宋体" w:cs="宋体" w:hint="eastAsia"/>
          <w:color w:val="FF0000"/>
          <w:kern w:val="0"/>
          <w:lang w:val="zh-CN"/>
        </w:rPr>
        <w:t>④</w:t>
      </w:r>
      <w:r w:rsidRPr="006B69AF">
        <w:rPr>
          <w:rFonts w:ascii="Times New Roman" w:eastAsia="宋体" w:hAnsi="Times New Roman" w:cs="Times New Roman"/>
          <w:color w:val="FF0000"/>
          <w:kern w:val="0"/>
          <w:lang w:val="zh-CN"/>
        </w:rPr>
        <w:t>是物镜。</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．光线暗时应用</w:t>
      </w:r>
      <w:r w:rsidRPr="006B69AF">
        <w:rPr>
          <w:rFonts w:ascii="宋体" w:eastAsia="宋体" w:hAnsi="宋体" w:cs="宋体" w:hint="eastAsia"/>
          <w:color w:val="FF0000"/>
          <w:kern w:val="0"/>
          <w:lang w:val="zh-CN"/>
        </w:rPr>
        <w:t>①</w:t>
      </w:r>
      <w:r w:rsidRPr="006B69AF">
        <w:rPr>
          <w:rFonts w:ascii="Times New Roman" w:eastAsia="宋体" w:hAnsi="Times New Roman" w:cs="Times New Roman"/>
          <w:color w:val="FF0000"/>
          <w:kern w:val="0"/>
          <w:lang w:val="zh-CN"/>
        </w:rPr>
        <w:t>反光镜的凹面镜，凹面镜对光线有会聚作用，能使视野变亮，而不是用平面镜，</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．观察时物像中存在污物，污物可能在目镜、物镜或玻片标本上，不会在</w:t>
      </w:r>
      <w:r w:rsidRPr="006B69AF">
        <w:rPr>
          <w:rFonts w:ascii="宋体" w:eastAsia="宋体" w:hAnsi="宋体" w:cs="宋体" w:hint="eastAsia"/>
          <w:color w:val="FF0000"/>
          <w:kern w:val="0"/>
          <w:lang w:val="zh-CN"/>
        </w:rPr>
        <w:t>①</w:t>
      </w:r>
      <w:r w:rsidRPr="006B69AF">
        <w:rPr>
          <w:rFonts w:ascii="Times New Roman" w:eastAsia="宋体" w:hAnsi="Times New Roman" w:cs="Times New Roman"/>
          <w:color w:val="FF0000"/>
          <w:kern w:val="0"/>
          <w:lang w:val="zh-CN"/>
        </w:rPr>
        <w:t>反光镜上，</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w:t>
      </w:r>
      <w:r w:rsidRPr="006B69AF">
        <w:rPr>
          <w:rFonts w:ascii="宋体" w:eastAsia="宋体" w:hAnsi="宋体" w:cs="宋体" w:hint="eastAsia"/>
          <w:color w:val="FF0000"/>
          <w:kern w:val="0"/>
          <w:lang w:val="zh-CN"/>
        </w:rPr>
        <w:t>②</w:t>
      </w:r>
      <w:r w:rsidRPr="006B69AF">
        <w:rPr>
          <w:rFonts w:ascii="Times New Roman" w:eastAsia="宋体" w:hAnsi="Times New Roman" w:cs="Times New Roman"/>
          <w:color w:val="FF0000"/>
          <w:kern w:val="0"/>
          <w:lang w:val="zh-CN"/>
        </w:rPr>
        <w:t>是粗准焦螺旋，能大幅度升降镜筒，用来寻找物像；</w:t>
      </w:r>
      <w:r w:rsidRPr="006B69AF">
        <w:rPr>
          <w:rFonts w:ascii="宋体" w:eastAsia="宋体" w:hAnsi="宋体" w:cs="宋体" w:hint="eastAsia"/>
          <w:color w:val="FF0000"/>
          <w:kern w:val="0"/>
          <w:lang w:val="zh-CN"/>
        </w:rPr>
        <w:t>③</w:t>
      </w:r>
      <w:r w:rsidRPr="006B69AF">
        <w:rPr>
          <w:rFonts w:ascii="Times New Roman" w:eastAsia="宋体" w:hAnsi="Times New Roman" w:cs="Times New Roman"/>
          <w:color w:val="FF0000"/>
          <w:kern w:val="0"/>
          <w:lang w:val="zh-CN"/>
        </w:rPr>
        <w:t>是细准焦螺旋，能小幅度升降镜筒，使物像更加清晰，</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．显微镜的放大倍数是物镜放大倍数和目镜放大倍数的乘积，所以</w:t>
      </w:r>
      <w:r w:rsidRPr="006B69AF">
        <w:rPr>
          <w:rFonts w:ascii="宋体" w:eastAsia="宋体" w:hAnsi="宋体" w:cs="宋体" w:hint="eastAsia"/>
          <w:color w:val="FF0000"/>
          <w:kern w:val="0"/>
          <w:lang w:val="zh-CN"/>
        </w:rPr>
        <w:t>④</w:t>
      </w:r>
      <w:r w:rsidRPr="006B69AF">
        <w:rPr>
          <w:rFonts w:ascii="Times New Roman" w:eastAsia="宋体" w:hAnsi="Times New Roman" w:cs="Times New Roman"/>
          <w:color w:val="FF0000"/>
          <w:kern w:val="0"/>
          <w:lang w:val="zh-CN"/>
        </w:rPr>
        <w:t>物镜和目镜都具有放大功能，</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13</w:t>
      </w:r>
      <w:r w:rsidRPr="006B69AF">
        <w:rPr>
          <w:rFonts w:ascii="Times New Roman" w:eastAsia="宋体" w:hAnsi="Times New Roman" w:cs="Times New Roman"/>
          <w:kern w:val="0"/>
          <w:lang w:val="zh-CN"/>
        </w:rPr>
        <w:t>．对微小的物体和细胞进行观察，应当借助显微镜。如图是普通光学显微镜图，可以将观察材料放大的结构组合为（　　）</w:t>
      </w:r>
    </w:p>
    <w:p w:rsidR="006B69AF" w:rsidRPr="006B69AF" w:rsidRDefault="006B69AF" w:rsidP="006B69AF">
      <w:pPr>
        <w:autoSpaceDE w:val="0"/>
        <w:autoSpaceDN w:val="0"/>
        <w:spacing w:line="360" w:lineRule="auto"/>
        <w:ind w:left="420"/>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noProof/>
          <w:kern w:val="0"/>
          <w:sz w:val="24"/>
          <w:szCs w:val="24"/>
        </w:rPr>
        <w:lastRenderedPageBreak/>
        <w:drawing>
          <wp:inline distT="0" distB="0" distL="114300" distR="114300" wp14:anchorId="7DAB4008" wp14:editId="2DC47A3A">
            <wp:extent cx="1781175" cy="1847850"/>
            <wp:effectExtent l="0" t="0" r="9525"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
                    <pic:cNvPicPr>
                      <a:picLocks noChangeAspect="1"/>
                    </pic:cNvPicPr>
                  </pic:nvPicPr>
                  <pic:blipFill>
                    <a:blip r:embed="rId7"/>
                    <a:stretch>
                      <a:fillRect/>
                    </a:stretch>
                  </pic:blipFill>
                  <pic:spPr>
                    <a:xfrm>
                      <a:off x="0" y="0"/>
                      <a:ext cx="1781175" cy="1847850"/>
                    </a:xfrm>
                    <a:prstGeom prst="rect">
                      <a:avLst/>
                    </a:prstGeom>
                  </pic:spPr>
                </pic:pic>
              </a:graphicData>
            </a:graphic>
          </wp:inline>
        </w:drawing>
      </w:r>
    </w:p>
    <w:p w:rsidR="006B69AF" w:rsidRPr="006B69AF" w:rsidRDefault="006B69AF" w:rsidP="006B69AF">
      <w:pPr>
        <w:tabs>
          <w:tab w:val="left" w:pos="2078"/>
          <w:tab w:val="left" w:pos="4156"/>
          <w:tab w:val="left" w:pos="6234"/>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w:t>
      </w:r>
      <w:r w:rsidRPr="006B69AF">
        <w:rPr>
          <w:rFonts w:ascii="宋体" w:eastAsia="宋体" w:hAnsi="宋体" w:cs="宋体" w:hint="eastAsia"/>
          <w:kern w:val="0"/>
          <w:lang w:val="zh-CN"/>
        </w:rPr>
        <w:t>③④</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w:t>
      </w:r>
      <w:r w:rsidRPr="006B69AF">
        <w:rPr>
          <w:rFonts w:ascii="宋体" w:eastAsia="宋体" w:hAnsi="宋体" w:cs="宋体" w:hint="eastAsia"/>
          <w:kern w:val="0"/>
          <w:lang w:val="zh-CN"/>
        </w:rPr>
        <w:t>②③</w:t>
      </w:r>
      <w:r w:rsidRPr="006B69AF">
        <w:rPr>
          <w:rFonts w:ascii="Times New Roman" w:eastAsia="宋体" w:hAnsi="Times New Roman" w:cs="Times New Roman"/>
          <w:kern w:val="0"/>
          <w:lang w:val="zh-CN"/>
        </w:rPr>
        <w:tab/>
        <w:t>C</w:t>
      </w:r>
      <w:r w:rsidRPr="006B69AF">
        <w:rPr>
          <w:rFonts w:ascii="Times New Roman" w:eastAsia="宋体" w:hAnsi="Times New Roman" w:cs="Times New Roman"/>
          <w:kern w:val="0"/>
          <w:lang w:val="zh-CN"/>
        </w:rPr>
        <w:t>．</w:t>
      </w:r>
      <w:r w:rsidRPr="006B69AF">
        <w:rPr>
          <w:rFonts w:ascii="宋体" w:eastAsia="宋体" w:hAnsi="宋体" w:cs="宋体" w:hint="eastAsia"/>
          <w:kern w:val="0"/>
          <w:lang w:val="zh-CN"/>
        </w:rPr>
        <w:t>①⑤</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w:t>
      </w:r>
      <w:r w:rsidRPr="006B69AF">
        <w:rPr>
          <w:rFonts w:ascii="宋体" w:eastAsia="宋体" w:hAnsi="宋体" w:cs="宋体" w:hint="eastAsia"/>
          <w:kern w:val="0"/>
          <w:lang w:val="zh-CN"/>
        </w:rPr>
        <w:t>①④</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C</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【分析】题图中：</w:t>
      </w:r>
      <w:r w:rsidRPr="006B69AF">
        <w:rPr>
          <w:rFonts w:ascii="宋体" w:eastAsia="宋体" w:hAnsi="宋体" w:cs="宋体" w:hint="eastAsia"/>
          <w:color w:val="FF0000"/>
          <w:kern w:val="0"/>
          <w:lang w:val="zh-CN"/>
        </w:rPr>
        <w:t>①</w:t>
      </w:r>
      <w:r w:rsidRPr="006B69AF">
        <w:rPr>
          <w:rFonts w:ascii="Times New Roman" w:eastAsia="宋体" w:hAnsi="Times New Roman" w:cs="Times New Roman"/>
          <w:color w:val="FF0000"/>
          <w:kern w:val="0"/>
          <w:lang w:val="zh-CN"/>
        </w:rPr>
        <w:t>目镜，</w:t>
      </w:r>
      <w:r w:rsidRPr="006B69AF">
        <w:rPr>
          <w:rFonts w:ascii="宋体" w:eastAsia="宋体" w:hAnsi="宋体" w:cs="宋体" w:hint="eastAsia"/>
          <w:color w:val="FF0000"/>
          <w:kern w:val="0"/>
          <w:lang w:val="zh-CN"/>
        </w:rPr>
        <w:t>②</w:t>
      </w:r>
      <w:r w:rsidRPr="006B69AF">
        <w:rPr>
          <w:rFonts w:ascii="Times New Roman" w:eastAsia="宋体" w:hAnsi="Times New Roman" w:cs="Times New Roman"/>
          <w:color w:val="FF0000"/>
          <w:kern w:val="0"/>
          <w:lang w:val="zh-CN"/>
        </w:rPr>
        <w:t>粗准焦螺旋，</w:t>
      </w:r>
      <w:r w:rsidRPr="006B69AF">
        <w:rPr>
          <w:rFonts w:ascii="宋体" w:eastAsia="宋体" w:hAnsi="宋体" w:cs="宋体" w:hint="eastAsia"/>
          <w:color w:val="FF0000"/>
          <w:kern w:val="0"/>
          <w:lang w:val="zh-CN"/>
        </w:rPr>
        <w:t>③</w:t>
      </w:r>
      <w:r w:rsidRPr="006B69AF">
        <w:rPr>
          <w:rFonts w:ascii="Times New Roman" w:eastAsia="宋体" w:hAnsi="Times New Roman" w:cs="Times New Roman"/>
          <w:color w:val="FF0000"/>
          <w:kern w:val="0"/>
          <w:lang w:val="zh-CN"/>
        </w:rPr>
        <w:t>细准焦螺旋，</w:t>
      </w:r>
      <w:r w:rsidRPr="006B69AF">
        <w:rPr>
          <w:rFonts w:ascii="宋体" w:eastAsia="宋体" w:hAnsi="宋体" w:cs="宋体" w:hint="eastAsia"/>
          <w:color w:val="FF0000"/>
          <w:kern w:val="0"/>
          <w:lang w:val="zh-CN"/>
        </w:rPr>
        <w:t>④</w:t>
      </w:r>
      <w:r w:rsidRPr="006B69AF">
        <w:rPr>
          <w:rFonts w:ascii="Times New Roman" w:eastAsia="宋体" w:hAnsi="Times New Roman" w:cs="Times New Roman"/>
          <w:color w:val="FF0000"/>
          <w:kern w:val="0"/>
          <w:lang w:val="zh-CN"/>
        </w:rPr>
        <w:t>反光镜，</w:t>
      </w:r>
      <w:r w:rsidRPr="006B69AF">
        <w:rPr>
          <w:rFonts w:ascii="宋体" w:eastAsia="宋体" w:hAnsi="宋体" w:cs="宋体" w:hint="eastAsia"/>
          <w:color w:val="FF0000"/>
          <w:kern w:val="0"/>
          <w:lang w:val="zh-CN"/>
        </w:rPr>
        <w:t>⑤</w:t>
      </w:r>
      <w:r w:rsidRPr="006B69AF">
        <w:rPr>
          <w:rFonts w:ascii="Times New Roman" w:eastAsia="宋体" w:hAnsi="Times New Roman" w:cs="Times New Roman"/>
          <w:color w:val="FF0000"/>
          <w:kern w:val="0"/>
          <w:lang w:val="zh-CN"/>
        </w:rPr>
        <w:t>物镜。</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w:t>
      </w:r>
      <w:r w:rsidRPr="006B69AF">
        <w:rPr>
          <w:rFonts w:ascii="宋体" w:eastAsia="宋体" w:hAnsi="宋体" w:cs="宋体" w:hint="eastAsia"/>
          <w:color w:val="FF0000"/>
          <w:kern w:val="0"/>
          <w:lang w:val="zh-CN"/>
        </w:rPr>
        <w:t>③</w:t>
      </w:r>
      <w:r w:rsidRPr="006B69AF">
        <w:rPr>
          <w:rFonts w:ascii="Times New Roman" w:eastAsia="宋体" w:hAnsi="Times New Roman" w:cs="Times New Roman"/>
          <w:color w:val="FF0000"/>
          <w:kern w:val="0"/>
          <w:lang w:val="zh-CN"/>
        </w:rPr>
        <w:t>是细准焦螺旋，其作用是使物像更清晰，</w:t>
      </w:r>
      <w:r w:rsidRPr="006B69AF">
        <w:rPr>
          <w:rFonts w:ascii="宋体" w:eastAsia="宋体" w:hAnsi="宋体" w:cs="宋体" w:hint="eastAsia"/>
          <w:color w:val="FF0000"/>
          <w:kern w:val="0"/>
          <w:lang w:val="zh-CN"/>
        </w:rPr>
        <w:t>④</w:t>
      </w:r>
      <w:r w:rsidRPr="006B69AF">
        <w:rPr>
          <w:rFonts w:ascii="Times New Roman" w:eastAsia="宋体" w:hAnsi="Times New Roman" w:cs="Times New Roman"/>
          <w:color w:val="FF0000"/>
          <w:kern w:val="0"/>
          <w:lang w:val="zh-CN"/>
        </w:rPr>
        <w:t>是反光镜，作用是反射光线照亮标本，它们都不能放大观察材料，</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不符合题意。</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w:t>
      </w:r>
      <w:r w:rsidRPr="006B69AF">
        <w:rPr>
          <w:rFonts w:ascii="宋体" w:eastAsia="宋体" w:hAnsi="宋体" w:cs="宋体" w:hint="eastAsia"/>
          <w:color w:val="FF0000"/>
          <w:kern w:val="0"/>
          <w:lang w:val="zh-CN"/>
        </w:rPr>
        <w:t>②</w:t>
      </w:r>
      <w:r w:rsidRPr="006B69AF">
        <w:rPr>
          <w:rFonts w:ascii="Times New Roman" w:eastAsia="宋体" w:hAnsi="Times New Roman" w:cs="Times New Roman"/>
          <w:color w:val="FF0000"/>
          <w:kern w:val="0"/>
          <w:lang w:val="zh-CN"/>
        </w:rPr>
        <w:t>是粗准焦螺旋，用于大幅度升降镜筒找物像，</w:t>
      </w:r>
      <w:r w:rsidRPr="006B69AF">
        <w:rPr>
          <w:rFonts w:ascii="宋体" w:eastAsia="宋体" w:hAnsi="宋体" w:cs="宋体" w:hint="eastAsia"/>
          <w:color w:val="FF0000"/>
          <w:kern w:val="0"/>
          <w:lang w:val="zh-CN"/>
        </w:rPr>
        <w:t>③</w:t>
      </w:r>
      <w:r w:rsidRPr="006B69AF">
        <w:rPr>
          <w:rFonts w:ascii="Times New Roman" w:eastAsia="宋体" w:hAnsi="Times New Roman" w:cs="Times New Roman"/>
          <w:color w:val="FF0000"/>
          <w:kern w:val="0"/>
          <w:lang w:val="zh-CN"/>
        </w:rPr>
        <w:t>是细准焦螺旋，用于调节物像清晰度，二者都不具备放大观察材料的功能，</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不符合题意。</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w:t>
      </w:r>
      <w:r w:rsidRPr="006B69AF">
        <w:rPr>
          <w:rFonts w:ascii="宋体" w:eastAsia="宋体" w:hAnsi="宋体" w:cs="宋体" w:hint="eastAsia"/>
          <w:color w:val="FF0000"/>
          <w:kern w:val="0"/>
          <w:lang w:val="zh-CN"/>
        </w:rPr>
        <w:t>①</w:t>
      </w:r>
      <w:r w:rsidRPr="006B69AF">
        <w:rPr>
          <w:rFonts w:ascii="Times New Roman" w:eastAsia="宋体" w:hAnsi="Times New Roman" w:cs="Times New Roman"/>
          <w:color w:val="FF0000"/>
          <w:kern w:val="0"/>
          <w:lang w:val="zh-CN"/>
        </w:rPr>
        <w:t>是目镜，</w:t>
      </w:r>
      <w:r w:rsidRPr="006B69AF">
        <w:rPr>
          <w:rFonts w:ascii="宋体" w:eastAsia="宋体" w:hAnsi="宋体" w:cs="宋体" w:hint="eastAsia"/>
          <w:color w:val="FF0000"/>
          <w:kern w:val="0"/>
          <w:lang w:val="zh-CN"/>
        </w:rPr>
        <w:t>⑤</w:t>
      </w:r>
      <w:r w:rsidRPr="006B69AF">
        <w:rPr>
          <w:rFonts w:ascii="Times New Roman" w:eastAsia="宋体" w:hAnsi="Times New Roman" w:cs="Times New Roman"/>
          <w:color w:val="FF0000"/>
          <w:kern w:val="0"/>
          <w:lang w:val="zh-CN"/>
        </w:rPr>
        <w:t>是物镜，目镜和物镜是显微镜中直接负责放大观察材料的结构，显微镜的放大倍数就是目镜与物镜放大倍数的乘积，</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符合题意。</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w:t>
      </w:r>
      <w:r w:rsidRPr="006B69AF">
        <w:rPr>
          <w:rFonts w:ascii="宋体" w:eastAsia="宋体" w:hAnsi="宋体" w:cs="宋体" w:hint="eastAsia"/>
          <w:color w:val="FF0000"/>
          <w:kern w:val="0"/>
          <w:lang w:val="zh-CN"/>
        </w:rPr>
        <w:t>①</w:t>
      </w:r>
      <w:r w:rsidRPr="006B69AF">
        <w:rPr>
          <w:rFonts w:ascii="Times New Roman" w:eastAsia="宋体" w:hAnsi="Times New Roman" w:cs="Times New Roman"/>
          <w:color w:val="FF0000"/>
          <w:kern w:val="0"/>
          <w:lang w:val="zh-CN"/>
        </w:rPr>
        <w:t>是目镜能放大物像，但</w:t>
      </w:r>
      <w:r w:rsidRPr="006B69AF">
        <w:rPr>
          <w:rFonts w:ascii="宋体" w:eastAsia="宋体" w:hAnsi="宋体" w:cs="宋体" w:hint="eastAsia"/>
          <w:color w:val="FF0000"/>
          <w:kern w:val="0"/>
          <w:lang w:val="zh-CN"/>
        </w:rPr>
        <w:t>④</w:t>
      </w:r>
      <w:r w:rsidRPr="006B69AF">
        <w:rPr>
          <w:rFonts w:ascii="Times New Roman" w:eastAsia="宋体" w:hAnsi="Times New Roman" w:cs="Times New Roman"/>
          <w:color w:val="FF0000"/>
          <w:kern w:val="0"/>
          <w:lang w:val="zh-CN"/>
        </w:rPr>
        <w:t>反光镜只是反射光线照亮标本，不能放大观察材料，</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不符合题意。</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14</w:t>
      </w:r>
      <w:r w:rsidRPr="006B69AF">
        <w:rPr>
          <w:rFonts w:ascii="Times New Roman" w:eastAsia="宋体" w:hAnsi="Times New Roman" w:cs="Times New Roman"/>
          <w:kern w:val="0"/>
          <w:lang w:val="zh-CN"/>
        </w:rPr>
        <w:t>．下面是小泽在学习《练习使用光学显微镜》后所做的笔记，其中操作与其结果不匹配的是（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．调节粗准焦螺旋</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镜筒较大幅度地上升或下降</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B</w:t>
      </w:r>
      <w:r w:rsidRPr="006B69AF">
        <w:rPr>
          <w:rFonts w:ascii="Times New Roman" w:eastAsia="宋体" w:hAnsi="Times New Roman" w:cs="Times New Roman"/>
          <w:kern w:val="0"/>
          <w:lang w:val="zh-CN"/>
        </w:rPr>
        <w:t>．将低倍镜换为高倍镜</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视野变暗，视野中的细胞数目变少</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．目镜选用</w:t>
      </w:r>
      <w:r w:rsidRPr="006B69AF">
        <w:rPr>
          <w:rFonts w:ascii="Times New Roman" w:eastAsia="宋体" w:hAnsi="Times New Roman" w:cs="Times New Roman"/>
          <w:kern w:val="0"/>
          <w:lang w:val="zh-CN"/>
        </w:rPr>
        <w:t>10×</w:t>
      </w:r>
      <w:r w:rsidRPr="006B69AF">
        <w:rPr>
          <w:rFonts w:ascii="Times New Roman" w:eastAsia="宋体" w:hAnsi="Times New Roman" w:cs="Times New Roman"/>
          <w:kern w:val="0"/>
          <w:lang w:val="zh-CN"/>
        </w:rPr>
        <w:t>，物镜选用</w:t>
      </w:r>
      <w:r w:rsidRPr="006B69AF">
        <w:rPr>
          <w:rFonts w:ascii="Times New Roman" w:eastAsia="宋体" w:hAnsi="Times New Roman" w:cs="Times New Roman"/>
          <w:kern w:val="0"/>
          <w:lang w:val="zh-CN"/>
        </w:rPr>
        <w:t>40×——</w:t>
      </w:r>
      <w:r w:rsidRPr="006B69AF">
        <w:rPr>
          <w:rFonts w:ascii="Times New Roman" w:eastAsia="宋体" w:hAnsi="Times New Roman" w:cs="Times New Roman"/>
          <w:kern w:val="0"/>
          <w:lang w:val="zh-CN"/>
        </w:rPr>
        <w:t>观察到的物像被放大</w:t>
      </w:r>
      <w:r w:rsidRPr="006B69AF">
        <w:rPr>
          <w:rFonts w:ascii="Times New Roman" w:eastAsia="宋体" w:hAnsi="Times New Roman" w:cs="Times New Roman"/>
          <w:kern w:val="0"/>
          <w:lang w:val="zh-CN"/>
        </w:rPr>
        <w:t>400</w:t>
      </w:r>
      <w:r w:rsidRPr="006B69AF">
        <w:rPr>
          <w:rFonts w:ascii="Times New Roman" w:eastAsia="宋体" w:hAnsi="Times New Roman" w:cs="Times New Roman"/>
          <w:kern w:val="0"/>
          <w:lang w:val="zh-CN"/>
        </w:rPr>
        <w:t>倍</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D</w:t>
      </w:r>
      <w:r w:rsidRPr="006B69AF">
        <w:rPr>
          <w:rFonts w:ascii="Times New Roman" w:eastAsia="宋体" w:hAnsi="Times New Roman" w:cs="Times New Roman"/>
          <w:kern w:val="0"/>
          <w:lang w:val="zh-CN"/>
        </w:rPr>
        <w:t>．向左上方移动装片</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右下方的物像移至视野中央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D</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w:t>
      </w:r>
      <w:r w:rsidRPr="006B69AF">
        <w:rPr>
          <w:rFonts w:ascii="Times New Roman" w:eastAsia="宋体" w:hAnsi="Times New Roman" w:cs="Times New Roman"/>
          <w:color w:val="FF0000"/>
          <w:kern w:val="0"/>
          <w:lang w:val="zh-CN"/>
        </w:rPr>
        <w:t>1</w:t>
      </w:r>
      <w:r w:rsidRPr="006B69AF">
        <w:rPr>
          <w:rFonts w:ascii="Times New Roman" w:eastAsia="宋体" w:hAnsi="Times New Roman" w:cs="Times New Roman"/>
          <w:color w:val="FF0000"/>
          <w:kern w:val="0"/>
          <w:lang w:val="zh-CN"/>
        </w:rPr>
        <w:t>、粗准焦螺旋的作用：粗准焦螺旋可以使镜筒较大幅度地上升或下降，用于快速找到物像。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2</w:t>
      </w:r>
      <w:r w:rsidRPr="006B69AF">
        <w:rPr>
          <w:rFonts w:ascii="Times New Roman" w:eastAsia="宋体" w:hAnsi="Times New Roman" w:cs="Times New Roman"/>
          <w:color w:val="FF0000"/>
          <w:kern w:val="0"/>
          <w:lang w:val="zh-CN"/>
        </w:rPr>
        <w:t>、显微镜放大倍数与视野的关系：显微镜的放大倍数等于目镜与物镜放大倍数的乘积。放大倍数越大，视野越暗，视野中的细胞数目越少，细胞体积越大；反之，放大倍数越小，视野越亮，视野中的细胞数目越多，细胞体积越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3</w:t>
      </w:r>
      <w:r w:rsidRPr="006B69AF">
        <w:rPr>
          <w:rFonts w:ascii="Times New Roman" w:eastAsia="宋体" w:hAnsi="Times New Roman" w:cs="Times New Roman"/>
          <w:color w:val="FF0000"/>
          <w:kern w:val="0"/>
          <w:lang w:val="zh-CN"/>
        </w:rPr>
        <w:t>、显微镜成像特点与装片移动方向：显微镜成的像是倒像，即上下、左右都相反。所以物像移动的方向与装片移动的方向是相反的。</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．粗准焦螺旋的主要功能就是使镜筒能够较大幅度地上升或下降，便于在寻找物像时快速调整镜筒高度，</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不符合题意。</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．当将低倍镜换为高倍镜后，放大倍数增大，进入视野的光线减少，所以视野会变暗。同时，由于</w:t>
      </w:r>
      <w:r w:rsidRPr="006B69AF">
        <w:rPr>
          <w:rFonts w:ascii="Times New Roman" w:eastAsia="宋体" w:hAnsi="Times New Roman" w:cs="Times New Roman"/>
          <w:color w:val="FF0000"/>
          <w:kern w:val="0"/>
          <w:lang w:val="zh-CN"/>
        </w:rPr>
        <w:lastRenderedPageBreak/>
        <w:t>放大倍数增大，看到的细胞个体变大，视野范围不变的情况下，细胞数目就会变少，</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不符合题意。</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．已知目镜选用</w:t>
      </w:r>
      <w:r w:rsidRPr="006B69AF">
        <w:rPr>
          <w:rFonts w:ascii="Times New Roman" w:eastAsia="宋体" w:hAnsi="Times New Roman" w:cs="Times New Roman"/>
          <w:color w:val="FF0000"/>
          <w:kern w:val="0"/>
          <w:lang w:val="zh-CN"/>
        </w:rPr>
        <w:t>10×</w:t>
      </w:r>
      <w:r w:rsidRPr="006B69AF">
        <w:rPr>
          <w:rFonts w:ascii="Times New Roman" w:eastAsia="宋体" w:hAnsi="Times New Roman" w:cs="Times New Roman"/>
          <w:color w:val="FF0000"/>
          <w:kern w:val="0"/>
          <w:lang w:val="zh-CN"/>
        </w:rPr>
        <w:t>，物镜选用</w:t>
      </w:r>
      <w:r w:rsidRPr="006B69AF">
        <w:rPr>
          <w:rFonts w:ascii="Times New Roman" w:eastAsia="宋体" w:hAnsi="Times New Roman" w:cs="Times New Roman"/>
          <w:color w:val="FF0000"/>
          <w:kern w:val="0"/>
          <w:lang w:val="zh-CN"/>
        </w:rPr>
        <w:t>40×</w:t>
      </w:r>
      <w:r w:rsidRPr="006B69AF">
        <w:rPr>
          <w:rFonts w:ascii="Times New Roman" w:eastAsia="宋体" w:hAnsi="Times New Roman" w:cs="Times New Roman"/>
          <w:color w:val="FF0000"/>
          <w:kern w:val="0"/>
          <w:lang w:val="zh-CN"/>
        </w:rPr>
        <w:t>，根据显微镜放大倍数的计算方法，即目镜放大倍数乘以物镜放大倍数，</w:t>
      </w:r>
      <w:r w:rsidRPr="006B69AF">
        <w:rPr>
          <w:rFonts w:ascii="Times New Roman" w:eastAsia="宋体" w:hAnsi="Times New Roman" w:cs="Times New Roman"/>
          <w:color w:val="FF0000"/>
          <w:kern w:val="0"/>
          <w:lang w:val="zh-CN"/>
        </w:rPr>
        <w:t>10×40=400</w:t>
      </w:r>
      <w:r w:rsidRPr="006B69AF">
        <w:rPr>
          <w:rFonts w:ascii="Times New Roman" w:eastAsia="宋体" w:hAnsi="Times New Roman" w:cs="Times New Roman"/>
          <w:color w:val="FF0000"/>
          <w:kern w:val="0"/>
          <w:lang w:val="zh-CN"/>
        </w:rPr>
        <w:t>，所以观察到的物像被放大</w:t>
      </w:r>
      <w:r w:rsidRPr="006B69AF">
        <w:rPr>
          <w:rFonts w:ascii="Times New Roman" w:eastAsia="宋体" w:hAnsi="Times New Roman" w:cs="Times New Roman"/>
          <w:color w:val="FF0000"/>
          <w:kern w:val="0"/>
          <w:lang w:val="zh-CN"/>
        </w:rPr>
        <w:t>400</w:t>
      </w:r>
      <w:r w:rsidRPr="006B69AF">
        <w:rPr>
          <w:rFonts w:ascii="Times New Roman" w:eastAsia="宋体" w:hAnsi="Times New Roman" w:cs="Times New Roman"/>
          <w:color w:val="FF0000"/>
          <w:kern w:val="0"/>
          <w:lang w:val="zh-CN"/>
        </w:rPr>
        <w:t>倍，</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不符合题意。</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．显微镜成的像是倒像，所以物像移动方向与装片移动方向相反。若要将右下方的物像移至视野中央，应向右下方移动装片，而不是向左上方移动装片，</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符合题意。</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15</w:t>
      </w:r>
      <w:r w:rsidRPr="006B69AF">
        <w:rPr>
          <w:rFonts w:ascii="Times New Roman" w:eastAsia="宋体" w:hAnsi="Times New Roman" w:cs="Times New Roman"/>
          <w:kern w:val="0"/>
          <w:lang w:val="zh-CN"/>
        </w:rPr>
        <w:t>．下列是显微镜在使用过程中遇到的问题与对应的解决办法，正确的是（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．视野较暗</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移动玻片</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B</w:t>
      </w:r>
      <w:r w:rsidRPr="006B69AF">
        <w:rPr>
          <w:rFonts w:ascii="Times New Roman" w:eastAsia="宋体" w:hAnsi="Times New Roman" w:cs="Times New Roman"/>
          <w:kern w:val="0"/>
          <w:lang w:val="zh-CN"/>
        </w:rPr>
        <w:t>．高倍物镜下物像不够清晰</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粗准焦螺旋调焦</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．镜头污染</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纱布擦拭</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D</w:t>
      </w:r>
      <w:r w:rsidRPr="006B69AF">
        <w:rPr>
          <w:rFonts w:ascii="Times New Roman" w:eastAsia="宋体" w:hAnsi="Times New Roman" w:cs="Times New Roman"/>
          <w:kern w:val="0"/>
          <w:lang w:val="zh-CN"/>
        </w:rPr>
        <w:t>．观察到的细胞太小</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低倍物镜转换成高倍物镜</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D</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【分析】显微镜的使用步骤是取镜和安放</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对光</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观察</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整理收纳。</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．光圈越大，通光量越大，视野越亮；反光镜的凹面镜能聚光，反射的光线强，故视野较暗时，可转动遮光器调至大光圈或转动反光镜至凹面镜，故</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．细准焦螺旋能小幅度的升降镜筒，使物像更清晰，故高倍物镜下物像不够清晰应使用细准焦螺旋，故</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．镜头污染，为防止损坏镜头应使用擦镜纸擦拭，故</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．低倍物镜放大倍数低，细胞显小；换高倍物镜可增大放大倍数使细胞变大，故</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16</w:t>
      </w:r>
      <w:r w:rsidRPr="006B69AF">
        <w:rPr>
          <w:rFonts w:ascii="Times New Roman" w:eastAsia="宋体" w:hAnsi="Times New Roman" w:cs="Times New Roman"/>
          <w:kern w:val="0"/>
          <w:lang w:val="zh-CN"/>
        </w:rPr>
        <w:t>．某同学在用显微镜观察细胞时，发现显微镜镜头上的数字已经模糊不清，但是功能完好，若要使视野中看到的细胞体积最大，他应选择的镜头组合是（　　）</w:t>
      </w:r>
    </w:p>
    <w:p w:rsidR="006B69AF" w:rsidRPr="006B69AF" w:rsidRDefault="006B69AF" w:rsidP="006B69AF">
      <w:pPr>
        <w:autoSpaceDE w:val="0"/>
        <w:autoSpaceDN w:val="0"/>
        <w:spacing w:line="360" w:lineRule="auto"/>
        <w:ind w:left="420"/>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noProof/>
          <w:kern w:val="0"/>
          <w:sz w:val="24"/>
          <w:szCs w:val="24"/>
        </w:rPr>
        <w:drawing>
          <wp:inline distT="0" distB="0" distL="114300" distR="114300" wp14:anchorId="6591DEB5" wp14:editId="2819A537">
            <wp:extent cx="2790825" cy="1009650"/>
            <wp:effectExtent l="0" t="0" r="9525"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
                    <pic:cNvPicPr>
                      <a:picLocks noChangeAspect="1"/>
                    </pic:cNvPicPr>
                  </pic:nvPicPr>
                  <pic:blipFill>
                    <a:blip r:embed="rId8"/>
                    <a:stretch>
                      <a:fillRect/>
                    </a:stretch>
                  </pic:blipFill>
                  <pic:spPr>
                    <a:xfrm>
                      <a:off x="0" y="0"/>
                      <a:ext cx="2790825" cy="1009650"/>
                    </a:xfrm>
                    <a:prstGeom prst="rect">
                      <a:avLst/>
                    </a:prstGeom>
                  </pic:spPr>
                </pic:pic>
              </a:graphicData>
            </a:graphic>
          </wp:inline>
        </w:drawing>
      </w:r>
    </w:p>
    <w:p w:rsidR="006B69AF" w:rsidRPr="006B69AF" w:rsidRDefault="006B69AF" w:rsidP="006B69AF">
      <w:pPr>
        <w:tabs>
          <w:tab w:val="left" w:pos="2078"/>
          <w:tab w:val="left" w:pos="4156"/>
          <w:tab w:val="left" w:pos="6234"/>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．乙和丙</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．甲和丁</w:t>
      </w:r>
      <w:r w:rsidRPr="006B69AF">
        <w:rPr>
          <w:rFonts w:ascii="Times New Roman" w:eastAsia="宋体" w:hAnsi="Times New Roman" w:cs="Times New Roman"/>
          <w:kern w:val="0"/>
          <w:lang w:val="zh-CN"/>
        </w:rPr>
        <w:tab/>
        <w:t>C</w:t>
      </w:r>
      <w:r w:rsidRPr="006B69AF">
        <w:rPr>
          <w:rFonts w:ascii="Times New Roman" w:eastAsia="宋体" w:hAnsi="Times New Roman" w:cs="Times New Roman"/>
          <w:kern w:val="0"/>
          <w:lang w:val="zh-CN"/>
        </w:rPr>
        <w:t>．甲和乙</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．乙和丁</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A</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w:t>
      </w:r>
      <w:r w:rsidRPr="006B69AF">
        <w:rPr>
          <w:rFonts w:ascii="Times New Roman" w:eastAsia="宋体" w:hAnsi="Times New Roman" w:cs="Times New Roman"/>
          <w:color w:val="FF0000"/>
          <w:kern w:val="0"/>
          <w:lang w:val="zh-CN"/>
        </w:rPr>
        <w:t>1</w:t>
      </w:r>
      <w:r w:rsidRPr="006B69AF">
        <w:rPr>
          <w:rFonts w:ascii="Times New Roman" w:eastAsia="宋体" w:hAnsi="Times New Roman" w:cs="Times New Roman"/>
          <w:color w:val="FF0000"/>
          <w:kern w:val="0"/>
          <w:lang w:val="zh-CN"/>
        </w:rPr>
        <w:t>）物镜安装在转换器上，有螺纹，物镜的镜头越长，其放大倍数越大。目镜直接放在镜筒里，无螺纹，目镜的镜头越短，其放大倍数越大。</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2</w:t>
      </w:r>
      <w:r w:rsidRPr="006B69AF">
        <w:rPr>
          <w:rFonts w:ascii="Times New Roman" w:eastAsia="宋体" w:hAnsi="Times New Roman" w:cs="Times New Roman"/>
          <w:color w:val="FF0000"/>
          <w:kern w:val="0"/>
          <w:lang w:val="zh-CN"/>
        </w:rPr>
        <w:t>）甲、乙一端无螺纹，为目镜，且甲比乙长，目镜越短放大倍数越大，所以乙的放大倍数大于甲。丙、丁一端有螺纹，为物镜，且丙比丁长，物镜越长放大倍数越大，所以丙的放大倍数大于丁。</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3</w:t>
      </w:r>
      <w:r w:rsidRPr="006B69AF">
        <w:rPr>
          <w:rFonts w:ascii="Times New Roman" w:eastAsia="宋体" w:hAnsi="Times New Roman" w:cs="Times New Roman"/>
          <w:color w:val="FF0000"/>
          <w:kern w:val="0"/>
          <w:lang w:val="zh-CN"/>
        </w:rPr>
        <w:t>）显微镜的放大倍数是物镜放大倍数和目镜放大倍数的乘积，要使视野中看到的细胞体积最大，应选择放大倍数最大的物镜和目镜组合。</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lastRenderedPageBreak/>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．乙是高倍目镜，丙是高倍物镜，该组合放大倍数最大，在视野中看到的细胞体积最大，</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．甲是低倍目镜，丁是低倍物镜，其放大倍数小于高倍物镜与高倍目镜组合，</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．甲是低倍目镜，乙是高倍目镜，都是目镜，无法单独完成观察，且没有选择高倍物镜，</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不符合题意。</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．乙是高倍目镜，丁是低倍物镜，放大倍数较小，</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不符合题意。</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17</w:t>
      </w:r>
      <w:r w:rsidRPr="006B69AF">
        <w:rPr>
          <w:rFonts w:ascii="Times New Roman" w:eastAsia="宋体" w:hAnsi="Times New Roman" w:cs="Times New Roman"/>
          <w:kern w:val="0"/>
          <w:lang w:val="zh-CN"/>
        </w:rPr>
        <w:t>．用显微镜观察物体时，所用的目镜上标有</w:t>
      </w:r>
      <w:r w:rsidRPr="006B69AF">
        <w:rPr>
          <w:rFonts w:ascii="Times New Roman" w:eastAsia="宋体" w:hAnsi="Times New Roman" w:cs="Times New Roman"/>
          <w:kern w:val="0"/>
          <w:lang w:val="zh-CN"/>
        </w:rPr>
        <w:t>15X</w:t>
      </w:r>
      <w:r w:rsidRPr="006B69AF">
        <w:rPr>
          <w:rFonts w:ascii="Times New Roman" w:eastAsia="宋体" w:hAnsi="Times New Roman" w:cs="Times New Roman"/>
          <w:kern w:val="0"/>
          <w:lang w:val="zh-CN"/>
        </w:rPr>
        <w:t>、物镜上标有</w:t>
      </w:r>
      <w:r w:rsidRPr="006B69AF">
        <w:rPr>
          <w:rFonts w:ascii="Times New Roman" w:eastAsia="宋体" w:hAnsi="Times New Roman" w:cs="Times New Roman"/>
          <w:kern w:val="0"/>
          <w:lang w:val="zh-CN"/>
        </w:rPr>
        <w:t>40X</w:t>
      </w:r>
      <w:r w:rsidRPr="006B69AF">
        <w:rPr>
          <w:rFonts w:ascii="Times New Roman" w:eastAsia="宋体" w:hAnsi="Times New Roman" w:cs="Times New Roman"/>
          <w:kern w:val="0"/>
          <w:lang w:val="zh-CN"/>
        </w:rPr>
        <w:t>，那么所观察的物体被放大了（　　）</w:t>
      </w:r>
    </w:p>
    <w:p w:rsidR="006B69AF" w:rsidRPr="006B69AF" w:rsidRDefault="006B69AF" w:rsidP="006B69AF">
      <w:pPr>
        <w:tabs>
          <w:tab w:val="left" w:pos="2078"/>
          <w:tab w:val="left" w:pos="4156"/>
          <w:tab w:val="left" w:pos="6234"/>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600</w:t>
      </w:r>
      <w:r w:rsidRPr="006B69AF">
        <w:rPr>
          <w:rFonts w:ascii="Times New Roman" w:eastAsia="宋体" w:hAnsi="Times New Roman" w:cs="Times New Roman"/>
          <w:kern w:val="0"/>
          <w:lang w:val="zh-CN"/>
        </w:rPr>
        <w:t>倍</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15</w:t>
      </w:r>
      <w:r w:rsidRPr="006B69AF">
        <w:rPr>
          <w:rFonts w:ascii="Times New Roman" w:eastAsia="宋体" w:hAnsi="Times New Roman" w:cs="Times New Roman"/>
          <w:kern w:val="0"/>
          <w:lang w:val="zh-CN"/>
        </w:rPr>
        <w:t>倍</w:t>
      </w:r>
      <w:r w:rsidRPr="006B69AF">
        <w:rPr>
          <w:rFonts w:ascii="Times New Roman" w:eastAsia="宋体" w:hAnsi="Times New Roman" w:cs="Times New Roman"/>
          <w:kern w:val="0"/>
          <w:lang w:val="zh-CN"/>
        </w:rPr>
        <w:tab/>
        <w:t>C</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40</w:t>
      </w:r>
      <w:r w:rsidRPr="006B69AF">
        <w:rPr>
          <w:rFonts w:ascii="Times New Roman" w:eastAsia="宋体" w:hAnsi="Times New Roman" w:cs="Times New Roman"/>
          <w:kern w:val="0"/>
          <w:lang w:val="zh-CN"/>
        </w:rPr>
        <w:t>倍</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400</w:t>
      </w:r>
      <w:r w:rsidRPr="006B69AF">
        <w:rPr>
          <w:rFonts w:ascii="Times New Roman" w:eastAsia="宋体" w:hAnsi="Times New Roman" w:cs="Times New Roman"/>
          <w:kern w:val="0"/>
          <w:lang w:val="zh-CN"/>
        </w:rPr>
        <w:t>倍</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A</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【分析】显微镜的总放大倍数是目镜倍数与物镜倍数的乘积。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【详解】显微镜放大倍数的计算是目镜的放大倍数乘以物镜的放大倍数，所以题干中的显微镜的放大倍数是</w:t>
      </w:r>
      <w:r w:rsidRPr="006B69AF">
        <w:rPr>
          <w:rFonts w:ascii="Times New Roman" w:eastAsia="宋体" w:hAnsi="Times New Roman" w:cs="Times New Roman"/>
          <w:color w:val="FF0000"/>
          <w:kern w:val="0"/>
          <w:lang w:val="zh-CN"/>
        </w:rPr>
        <w:t>15×40=600</w:t>
      </w:r>
      <w:r w:rsidRPr="006B69AF">
        <w:rPr>
          <w:rFonts w:ascii="Times New Roman" w:eastAsia="宋体" w:hAnsi="Times New Roman" w:cs="Times New Roman"/>
          <w:color w:val="FF0000"/>
          <w:kern w:val="0"/>
          <w:lang w:val="zh-CN"/>
        </w:rPr>
        <w:t>（倍），故</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正确，</w:t>
      </w:r>
      <w:r w:rsidRPr="006B69AF">
        <w:rPr>
          <w:rFonts w:ascii="Times New Roman" w:eastAsia="宋体" w:hAnsi="Times New Roman" w:cs="Times New Roman"/>
          <w:color w:val="FF0000"/>
          <w:kern w:val="0"/>
          <w:lang w:val="zh-CN"/>
        </w:rPr>
        <w:t>BCD</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18</w:t>
      </w:r>
      <w:r w:rsidRPr="006B69AF">
        <w:rPr>
          <w:rFonts w:ascii="Times New Roman" w:eastAsia="宋体" w:hAnsi="Times New Roman" w:cs="Times New Roman"/>
          <w:kern w:val="0"/>
          <w:lang w:val="zh-CN"/>
        </w:rPr>
        <w:t>．下表是使用显微镜观察时，目镜和物镜的四种组合，放大倍数最大的是（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464"/>
        <w:gridCol w:w="569"/>
        <w:gridCol w:w="569"/>
        <w:gridCol w:w="726"/>
      </w:tblGrid>
      <w:tr w:rsidR="006B69AF" w:rsidRPr="006B69AF" w:rsidTr="00BA2189">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D</w:t>
            </w:r>
          </w:p>
        </w:tc>
      </w:tr>
      <w:tr w:rsidR="006B69AF" w:rsidRPr="006B69AF" w:rsidTr="00BA2189">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目镜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12.5×</w:t>
            </w:r>
          </w:p>
        </w:tc>
      </w:tr>
      <w:tr w:rsidR="006B69AF" w:rsidRPr="006B69AF" w:rsidTr="00BA2189">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物镜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40×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40×</w:t>
            </w:r>
          </w:p>
        </w:tc>
      </w:tr>
    </w:tbl>
    <w:p w:rsidR="006B69AF" w:rsidRPr="006B69AF" w:rsidRDefault="006B69AF" w:rsidP="006B69AF">
      <w:pPr>
        <w:tabs>
          <w:tab w:val="left" w:pos="2078"/>
          <w:tab w:val="left" w:pos="4156"/>
          <w:tab w:val="left" w:pos="6234"/>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B</w:t>
      </w:r>
      <w:r w:rsidRPr="006B69AF">
        <w:rPr>
          <w:rFonts w:ascii="Times New Roman" w:eastAsia="宋体" w:hAnsi="Times New Roman" w:cs="Times New Roman"/>
          <w:kern w:val="0"/>
          <w:lang w:val="zh-CN"/>
        </w:rPr>
        <w:tab/>
        <w:t>C</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D</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D</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【分析】在显微镜结构中，具有放大作用的只有目镜和物镜，显微镜的放大倍数为目镜倍数与物镜倍数的乘积。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【详解】由表可以看出，组合</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的放大倍数是</w:t>
      </w:r>
      <w:r w:rsidRPr="006B69AF">
        <w:rPr>
          <w:rFonts w:ascii="Times New Roman" w:eastAsia="宋体" w:hAnsi="Times New Roman" w:cs="Times New Roman"/>
          <w:color w:val="FF0000"/>
          <w:kern w:val="0"/>
          <w:lang w:val="zh-CN"/>
        </w:rPr>
        <w:t>5×4</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20</w:t>
      </w:r>
      <w:r w:rsidRPr="006B69AF">
        <w:rPr>
          <w:rFonts w:ascii="Times New Roman" w:eastAsia="宋体" w:hAnsi="Times New Roman" w:cs="Times New Roman"/>
          <w:color w:val="FF0000"/>
          <w:kern w:val="0"/>
          <w:lang w:val="zh-CN"/>
        </w:rPr>
        <w:t>（倍）；组合</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的放大倍数是</w:t>
      </w:r>
      <w:r w:rsidRPr="006B69AF">
        <w:rPr>
          <w:rFonts w:ascii="Times New Roman" w:eastAsia="宋体" w:hAnsi="Times New Roman" w:cs="Times New Roman"/>
          <w:color w:val="FF0000"/>
          <w:kern w:val="0"/>
          <w:lang w:val="zh-CN"/>
        </w:rPr>
        <w:t>10×10</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100</w:t>
      </w:r>
      <w:r w:rsidRPr="006B69AF">
        <w:rPr>
          <w:rFonts w:ascii="Times New Roman" w:eastAsia="宋体" w:hAnsi="Times New Roman" w:cs="Times New Roman"/>
          <w:color w:val="FF0000"/>
          <w:kern w:val="0"/>
          <w:lang w:val="zh-CN"/>
        </w:rPr>
        <w:t>（倍）；组合</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的放大倍数是</w:t>
      </w:r>
      <w:r w:rsidRPr="006B69AF">
        <w:rPr>
          <w:rFonts w:ascii="Times New Roman" w:eastAsia="宋体" w:hAnsi="Times New Roman" w:cs="Times New Roman"/>
          <w:color w:val="FF0000"/>
          <w:kern w:val="0"/>
          <w:lang w:val="zh-CN"/>
        </w:rPr>
        <w:t>10×40</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400</w:t>
      </w:r>
      <w:r w:rsidRPr="006B69AF">
        <w:rPr>
          <w:rFonts w:ascii="Times New Roman" w:eastAsia="宋体" w:hAnsi="Times New Roman" w:cs="Times New Roman"/>
          <w:color w:val="FF0000"/>
          <w:kern w:val="0"/>
          <w:lang w:val="zh-CN"/>
        </w:rPr>
        <w:t>（倍）；组合</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的放大倍数是</w:t>
      </w:r>
      <w:r w:rsidRPr="006B69AF">
        <w:rPr>
          <w:rFonts w:ascii="Times New Roman" w:eastAsia="宋体" w:hAnsi="Times New Roman" w:cs="Times New Roman"/>
          <w:color w:val="FF0000"/>
          <w:kern w:val="0"/>
          <w:lang w:val="zh-CN"/>
        </w:rPr>
        <w:t>12.5×40</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500</w:t>
      </w:r>
      <w:r w:rsidRPr="006B69AF">
        <w:rPr>
          <w:rFonts w:ascii="Times New Roman" w:eastAsia="宋体" w:hAnsi="Times New Roman" w:cs="Times New Roman"/>
          <w:color w:val="FF0000"/>
          <w:kern w:val="0"/>
          <w:lang w:val="zh-CN"/>
        </w:rPr>
        <w:t>（倍）。因此，放大倍数最大的是组合</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，故</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符合题意，</w:t>
      </w:r>
      <w:r w:rsidRPr="006B69AF">
        <w:rPr>
          <w:rFonts w:ascii="Times New Roman" w:eastAsia="宋体" w:hAnsi="Times New Roman" w:cs="Times New Roman"/>
          <w:color w:val="FF0000"/>
          <w:kern w:val="0"/>
          <w:lang w:val="zh-CN"/>
        </w:rPr>
        <w:t>ABC</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19</w:t>
      </w:r>
      <w:r w:rsidRPr="006B69AF">
        <w:rPr>
          <w:rFonts w:ascii="Times New Roman" w:eastAsia="宋体" w:hAnsi="Times New Roman" w:cs="Times New Roman"/>
          <w:kern w:val="0"/>
          <w:lang w:val="zh-CN"/>
        </w:rPr>
        <w:t>．根据显微镜成像原理，</w:t>
      </w:r>
      <w:r w:rsidRPr="006B69AF">
        <w:rPr>
          <w:rFonts w:ascii="Times New Roman" w:eastAsia="宋体" w:hAnsi="Times New Roman" w:cs="Times New Roman"/>
          <w:kern w:val="0"/>
          <w:lang w:val="zh-CN"/>
        </w:rPr>
        <w:t>“p”</w:t>
      </w:r>
      <w:r w:rsidRPr="006B69AF">
        <w:rPr>
          <w:rFonts w:ascii="Times New Roman" w:eastAsia="宋体" w:hAnsi="Times New Roman" w:cs="Times New Roman"/>
          <w:kern w:val="0"/>
          <w:lang w:val="zh-CN"/>
        </w:rPr>
        <w:t>的玻片标本在显微镜下的图像应是（　　）</w:t>
      </w:r>
    </w:p>
    <w:p w:rsidR="006B69AF" w:rsidRPr="006B69AF" w:rsidRDefault="006B69AF" w:rsidP="006B69AF">
      <w:pPr>
        <w:tabs>
          <w:tab w:val="left" w:pos="2078"/>
          <w:tab w:val="left" w:pos="4156"/>
          <w:tab w:val="left" w:pos="6234"/>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d</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b</w:t>
      </w:r>
      <w:r w:rsidRPr="006B69AF">
        <w:rPr>
          <w:rFonts w:ascii="Times New Roman" w:eastAsia="宋体" w:hAnsi="Times New Roman" w:cs="Times New Roman"/>
          <w:kern w:val="0"/>
          <w:lang w:val="zh-CN"/>
        </w:rPr>
        <w:tab/>
        <w:t>C</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p</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q</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A</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【分析】显微镜下看到的物像是原图的倒置，即旋转</w:t>
      </w:r>
      <w:r w:rsidRPr="006B69AF">
        <w:rPr>
          <w:rFonts w:ascii="Times New Roman" w:eastAsia="宋体" w:hAnsi="Times New Roman" w:cs="Times New Roman"/>
          <w:color w:val="FF0000"/>
          <w:kern w:val="0"/>
          <w:lang w:val="zh-CN"/>
        </w:rPr>
        <w:t>180</w:t>
      </w:r>
      <w:r w:rsidRPr="006B69AF">
        <w:rPr>
          <w:rFonts w:ascii="Times New Roman" w:eastAsia="宋体" w:hAnsi="Times New Roman" w:cs="Times New Roman"/>
          <w:color w:val="FF0000"/>
          <w:kern w:val="0"/>
          <w:lang w:val="zh-CN"/>
        </w:rPr>
        <w:t>度后的图像。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【详解】显微镜成倒立的像，</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倒立</w:t>
      </w:r>
      <w:r w:rsidRPr="006B69AF">
        <w:rPr>
          <w:rFonts w:ascii="Times New Roman" w:eastAsia="宋体" w:hAnsi="Times New Roman" w:cs="Times New Roman"/>
          <w:color w:val="FF0000"/>
          <w:kern w:val="0"/>
          <w:lang w:val="zh-CN"/>
        </w:rPr>
        <w:t xml:space="preserve">” </w:t>
      </w:r>
      <w:r w:rsidRPr="006B69AF">
        <w:rPr>
          <w:rFonts w:ascii="Times New Roman" w:eastAsia="宋体" w:hAnsi="Times New Roman" w:cs="Times New Roman"/>
          <w:color w:val="FF0000"/>
          <w:kern w:val="0"/>
          <w:lang w:val="zh-CN"/>
        </w:rPr>
        <w:t>不是相反，而是旋转</w:t>
      </w:r>
      <w:r w:rsidRPr="006B69AF">
        <w:rPr>
          <w:rFonts w:ascii="Times New Roman" w:eastAsia="宋体" w:hAnsi="Times New Roman" w:cs="Times New Roman"/>
          <w:color w:val="FF0000"/>
          <w:kern w:val="0"/>
          <w:lang w:val="zh-CN"/>
        </w:rPr>
        <w:t xml:space="preserve"> 180 </w:t>
      </w:r>
      <w:r w:rsidRPr="006B69AF">
        <w:rPr>
          <w:rFonts w:ascii="Times New Roman" w:eastAsia="宋体" w:hAnsi="Times New Roman" w:cs="Times New Roman"/>
          <w:color w:val="FF0000"/>
          <w:kern w:val="0"/>
          <w:lang w:val="zh-CN"/>
        </w:rPr>
        <w:t>度后得到的像。所以，载玻片上的字母是</w:t>
      </w:r>
      <w:r w:rsidRPr="006B69AF">
        <w:rPr>
          <w:rFonts w:ascii="Times New Roman" w:eastAsia="宋体" w:hAnsi="Times New Roman" w:cs="Times New Roman"/>
          <w:color w:val="FF0000"/>
          <w:kern w:val="0"/>
          <w:lang w:val="zh-CN"/>
        </w:rPr>
        <w:t xml:space="preserve"> “p”</w:t>
      </w:r>
      <w:r w:rsidRPr="006B69AF">
        <w:rPr>
          <w:rFonts w:ascii="Times New Roman" w:eastAsia="宋体" w:hAnsi="Times New Roman" w:cs="Times New Roman"/>
          <w:color w:val="FF0000"/>
          <w:kern w:val="0"/>
          <w:lang w:val="zh-CN"/>
        </w:rPr>
        <w:t>，在视野中看到的物像是</w:t>
      </w:r>
      <w:r w:rsidRPr="006B69AF">
        <w:rPr>
          <w:rFonts w:ascii="Times New Roman" w:eastAsia="宋体" w:hAnsi="Times New Roman" w:cs="Times New Roman"/>
          <w:color w:val="FF0000"/>
          <w:kern w:val="0"/>
          <w:lang w:val="zh-CN"/>
        </w:rPr>
        <w:t xml:space="preserve"> “d”</w:t>
      </w:r>
      <w:r w:rsidRPr="006B69AF">
        <w:rPr>
          <w:rFonts w:ascii="Times New Roman" w:eastAsia="宋体" w:hAnsi="Times New Roman" w:cs="Times New Roman"/>
          <w:color w:val="FF0000"/>
          <w:kern w:val="0"/>
          <w:lang w:val="zh-CN"/>
        </w:rPr>
        <w:t>，故</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符合题意，</w:t>
      </w:r>
      <w:r w:rsidRPr="006B69AF">
        <w:rPr>
          <w:rFonts w:ascii="Times New Roman" w:eastAsia="宋体" w:hAnsi="Times New Roman" w:cs="Times New Roman"/>
          <w:color w:val="FF0000"/>
          <w:kern w:val="0"/>
          <w:lang w:val="zh-CN"/>
        </w:rPr>
        <w:t>BCD</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lastRenderedPageBreak/>
        <w:t>故选</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20</w:t>
      </w:r>
      <w:r w:rsidRPr="006B69AF">
        <w:rPr>
          <w:rFonts w:ascii="Times New Roman" w:eastAsia="宋体" w:hAnsi="Times New Roman" w:cs="Times New Roman"/>
          <w:kern w:val="0"/>
          <w:lang w:val="zh-CN"/>
        </w:rPr>
        <w:t>．细菌到底是如何产生的？</w:t>
      </w:r>
      <w:r w:rsidRPr="006B69AF">
        <w:rPr>
          <w:rFonts w:ascii="Times New Roman" w:eastAsia="宋体" w:hAnsi="Times New Roman" w:cs="Times New Roman"/>
          <w:kern w:val="0"/>
          <w:lang w:val="zh-CN"/>
        </w:rPr>
        <w:t>19</w:t>
      </w:r>
      <w:r w:rsidRPr="006B69AF">
        <w:rPr>
          <w:rFonts w:ascii="Times New Roman" w:eastAsia="宋体" w:hAnsi="Times New Roman" w:cs="Times New Roman"/>
          <w:kern w:val="0"/>
          <w:lang w:val="zh-CN"/>
        </w:rPr>
        <w:t>世纪中期，法国科学家巴斯德通过著名的</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鹅颈瓶</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实验向世人揭示了真相。如图是</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鹅颈瓶</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实验示意，甲、乙两瓶内装有等量的同种肉汤，甲瓶煮沸，乙瓶不做处理，一段时间后，其中一瓶仍然保鲜，另一瓶变质；接着，将保鲜那瓶的瓶颈打断，数日后，瓶中的肉汤也变质。下列叙述中错误的是（　　）</w:t>
      </w:r>
    </w:p>
    <w:p w:rsidR="006B69AF" w:rsidRPr="006B69AF" w:rsidRDefault="006B69AF" w:rsidP="006B69AF">
      <w:pPr>
        <w:autoSpaceDE w:val="0"/>
        <w:autoSpaceDN w:val="0"/>
        <w:spacing w:line="360" w:lineRule="auto"/>
        <w:ind w:left="420"/>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noProof/>
          <w:kern w:val="0"/>
        </w:rPr>
        <w:drawing>
          <wp:inline distT="0" distB="0" distL="114300" distR="114300" wp14:anchorId="7AE3F230" wp14:editId="15CF1905">
            <wp:extent cx="3453130" cy="1323975"/>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
                    <pic:cNvPicPr>
                      <a:picLocks noChangeAspect="1"/>
                    </pic:cNvPicPr>
                  </pic:nvPicPr>
                  <pic:blipFill>
                    <a:blip r:embed="rId9"/>
                    <a:stretch>
                      <a:fillRect/>
                    </a:stretch>
                  </pic:blipFill>
                  <pic:spPr>
                    <a:xfrm>
                      <a:off x="0" y="0"/>
                      <a:ext cx="3453536" cy="1324160"/>
                    </a:xfrm>
                    <a:prstGeom prst="rect">
                      <a:avLst/>
                    </a:prstGeom>
                  </pic:spPr>
                </pic:pic>
              </a:graphicData>
            </a:graphic>
          </wp:inline>
        </w:drawing>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．甲乙、乙丙、甲丙均构成一个对照实验</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B</w:t>
      </w:r>
      <w:r w:rsidRPr="006B69AF">
        <w:rPr>
          <w:rFonts w:ascii="Times New Roman" w:eastAsia="宋体" w:hAnsi="Times New Roman" w:cs="Times New Roman"/>
          <w:kern w:val="0"/>
          <w:lang w:val="zh-CN"/>
        </w:rPr>
        <w:t>．甲、乙两瓶中，肉汤很快变质的是乙瓶</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．丙图所示的肉汤变质是因为有外界细菌进入</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D</w:t>
      </w:r>
      <w:r w:rsidRPr="006B69AF">
        <w:rPr>
          <w:rFonts w:ascii="Times New Roman" w:eastAsia="宋体" w:hAnsi="Times New Roman" w:cs="Times New Roman"/>
          <w:kern w:val="0"/>
          <w:lang w:val="zh-CN"/>
        </w:rPr>
        <w:t>．本实验证明了肉汤中的细菌不是自然发生的</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A</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w:t>
      </w:r>
      <w:r w:rsidRPr="006B69AF">
        <w:rPr>
          <w:rFonts w:ascii="Times New Roman" w:eastAsia="宋体" w:hAnsi="Times New Roman" w:cs="Times New Roman"/>
          <w:color w:val="FF0000"/>
          <w:kern w:val="0"/>
          <w:lang w:val="zh-CN"/>
        </w:rPr>
        <w:t xml:space="preserve"> </w:t>
      </w:r>
      <w:r w:rsidRPr="006B69AF">
        <w:rPr>
          <w:rFonts w:ascii="Times New Roman" w:eastAsia="宋体" w:hAnsi="Times New Roman" w:cs="Times New Roman"/>
          <w:color w:val="FF0000"/>
          <w:kern w:val="0"/>
          <w:lang w:val="zh-CN"/>
        </w:rPr>
        <w:t>甲瓶煮沸相当于灭菌，因此甲瓶内无菌，而乙瓶不做处理没有灭菌，因此乙瓶内有细菌，故肉汤仍然保鲜的是甲瓶，容易变质的是乙瓶；将其瓶颈打断后的丙瓶，空气中的细菌进入了肉汤，并大量繁殖，使肉汤变质。</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．甲乙形成对照，变量是有无灭菌；甲丙形成的对照实验的变量是否有细菌；乙丙不能形成对照，因为有两个变量，</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错误。</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．未打断瓶颈时内汤变质的是乙瓶，因为乙瓶不做处理没有灭菌，乙瓶内有细菌，</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正确。</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．瓶颈打断后肉汤变质是因为空气中的细菌进入了肉汤，并大量繁殖，使肉汤变质，</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正确。</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．此实验证明了细菌不是自然发生的，而是肉汤中的细菌是由空气中存在的细菌产生的，</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正确。</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21</w:t>
      </w:r>
      <w:r w:rsidRPr="006B69AF">
        <w:rPr>
          <w:rFonts w:ascii="Times New Roman" w:eastAsia="宋体" w:hAnsi="Times New Roman" w:cs="Times New Roman"/>
          <w:kern w:val="0"/>
          <w:lang w:val="zh-CN"/>
        </w:rPr>
        <w:t>．科学家在探究响尾蛇是根据什么标记去追寻中毒猎物的实验中推测：响尾蛇是根据自己的毒液的气味来追寻猎物的，这一步属于实验法中的（　　）</w:t>
      </w:r>
    </w:p>
    <w:p w:rsidR="006B69AF" w:rsidRPr="006B69AF" w:rsidRDefault="006B69AF" w:rsidP="006B69AF">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．发现并提出问题</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．做出假设</w:t>
      </w:r>
    </w:p>
    <w:p w:rsidR="006B69AF" w:rsidRPr="006B69AF" w:rsidRDefault="006B69AF" w:rsidP="006B69AF">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．设计实验方案</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．得出结论</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B</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【分析】科学探究通常包括提出问题、做出假设、制定计划、实施实验、得出结论等步骤。题目中科学家</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推测</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响尾蛇的行为依据，属于假设阶段。</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．发现并提出问题是指对现象产生疑问，提出想要探究的问题，而题干内容并非是提出问题，</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．做出假设是根据已有的知识和生活经验，对问题的答案提出可能的设想。</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响尾蛇是根据自己的毒</w:t>
      </w:r>
      <w:r w:rsidRPr="006B69AF">
        <w:rPr>
          <w:rFonts w:ascii="Times New Roman" w:eastAsia="宋体" w:hAnsi="Times New Roman" w:cs="Times New Roman"/>
          <w:color w:val="FF0000"/>
          <w:kern w:val="0"/>
          <w:lang w:val="zh-CN"/>
        </w:rPr>
        <w:lastRenderedPageBreak/>
        <w:t>液的气味来追寻猎物的</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这正是科学家基于一定思考后做出的假设，</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符合题意。</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．设计实验方案是针对假设，制定具体的实验操作步骤、选择实验材料等，题干表述并非设计实验方案，</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．得出结论是通过对实验结果的分析总结得出与假设相关的结论，题干内容不是得出结论，</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22</w:t>
      </w:r>
      <w:r w:rsidRPr="006B69AF">
        <w:rPr>
          <w:rFonts w:ascii="Times New Roman" w:eastAsia="宋体" w:hAnsi="Times New Roman" w:cs="Times New Roman"/>
          <w:kern w:val="0"/>
          <w:lang w:val="zh-CN"/>
        </w:rPr>
        <w:t>．下列影响棉花生长的生物因素是（　　）</w:t>
      </w:r>
    </w:p>
    <w:p w:rsidR="006B69AF" w:rsidRPr="006B69AF" w:rsidRDefault="006B69AF" w:rsidP="006B69AF">
      <w:pPr>
        <w:tabs>
          <w:tab w:val="left" w:pos="2078"/>
          <w:tab w:val="left" w:pos="4156"/>
          <w:tab w:val="left" w:pos="6234"/>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．阳光</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．温度</w:t>
      </w:r>
      <w:r w:rsidRPr="006B69AF">
        <w:rPr>
          <w:rFonts w:ascii="Times New Roman" w:eastAsia="宋体" w:hAnsi="Times New Roman" w:cs="Times New Roman"/>
          <w:kern w:val="0"/>
          <w:lang w:val="zh-CN"/>
        </w:rPr>
        <w:tab/>
        <w:t>C</w:t>
      </w:r>
      <w:r w:rsidRPr="006B69AF">
        <w:rPr>
          <w:rFonts w:ascii="Times New Roman" w:eastAsia="宋体" w:hAnsi="Times New Roman" w:cs="Times New Roman"/>
          <w:kern w:val="0"/>
          <w:lang w:val="zh-CN"/>
        </w:rPr>
        <w:t>．水分</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．棉铃虫</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D</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【分析】影响生物生活的生态因素分为生物因素和非生物因素：生物因素是指生物与生物之间的相互关系；非生物因素主要包括阳光、空气、温度、水分和土壤等，作用是为生物提供食物、能量和生存空间。</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ABC</w:t>
      </w:r>
      <w:r w:rsidRPr="006B69AF">
        <w:rPr>
          <w:rFonts w:ascii="Times New Roman" w:eastAsia="宋体" w:hAnsi="Times New Roman" w:cs="Times New Roman"/>
          <w:color w:val="FF0000"/>
          <w:kern w:val="0"/>
          <w:lang w:val="zh-CN"/>
        </w:rPr>
        <w:t>．阳光、温度、水分不具有生命现象，属于非生物，是影响棉花植株生长的非生物因素，</w:t>
      </w:r>
      <w:r w:rsidRPr="006B69AF">
        <w:rPr>
          <w:rFonts w:ascii="Times New Roman" w:eastAsia="宋体" w:hAnsi="Times New Roman" w:cs="Times New Roman"/>
          <w:color w:val="FF0000"/>
          <w:kern w:val="0"/>
          <w:lang w:val="zh-CN"/>
        </w:rPr>
        <w:t>ABC</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．棉铃虫属于害虫，能够危害棉花，从而影响棉花植株的生长，因此棉铃虫属于影响棉花植株生长的生物因素，</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23</w:t>
      </w:r>
      <w:r w:rsidRPr="006B69AF">
        <w:rPr>
          <w:rFonts w:ascii="Times New Roman" w:eastAsia="宋体" w:hAnsi="Times New Roman" w:cs="Times New Roman"/>
          <w:kern w:val="0"/>
          <w:lang w:val="zh-CN"/>
        </w:rPr>
        <w:t>．蝉在夏天正午鸣叫得最厉害，而温度降低到</w:t>
      </w:r>
      <w:r w:rsidRPr="006B69AF">
        <w:rPr>
          <w:rFonts w:ascii="Times New Roman" w:eastAsia="宋体" w:hAnsi="Times New Roman" w:cs="Times New Roman"/>
          <w:kern w:val="0"/>
          <w:lang w:val="zh-CN"/>
        </w:rPr>
        <w:t>24℃</w:t>
      </w:r>
      <w:r w:rsidRPr="006B69AF">
        <w:rPr>
          <w:rFonts w:ascii="Times New Roman" w:eastAsia="宋体" w:hAnsi="Times New Roman" w:cs="Times New Roman"/>
          <w:kern w:val="0"/>
          <w:lang w:val="zh-CN"/>
        </w:rPr>
        <w:t>以下时，就停止鸣叫。这一现象说明对蝉的生活习性有影响的环境因素是（　　）</w:t>
      </w:r>
    </w:p>
    <w:p w:rsidR="006B69AF" w:rsidRPr="006B69AF" w:rsidRDefault="006B69AF" w:rsidP="006B69AF">
      <w:pPr>
        <w:tabs>
          <w:tab w:val="left" w:pos="2078"/>
          <w:tab w:val="left" w:pos="4156"/>
          <w:tab w:val="left" w:pos="6234"/>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．阳光</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．水</w:t>
      </w:r>
      <w:r w:rsidRPr="006B69AF">
        <w:rPr>
          <w:rFonts w:ascii="Times New Roman" w:eastAsia="宋体" w:hAnsi="Times New Roman" w:cs="Times New Roman"/>
          <w:kern w:val="0"/>
          <w:lang w:val="zh-CN"/>
        </w:rPr>
        <w:tab/>
        <w:t>C</w:t>
      </w:r>
      <w:r w:rsidRPr="006B69AF">
        <w:rPr>
          <w:rFonts w:ascii="Times New Roman" w:eastAsia="宋体" w:hAnsi="Times New Roman" w:cs="Times New Roman"/>
          <w:kern w:val="0"/>
          <w:lang w:val="zh-CN"/>
        </w:rPr>
        <w:t>．温度</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．空气</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C</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【分析】生态因素是指环境中影响生物生活和分布的因素，可分为非生物因素和生物因素。</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．题目未提及光照变化对蝉鸣的影响，主要描述温度变化，故</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．题干未涉及水分条件的变化，与蝉停止鸣叫无关，故</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．题干明确指出当温度降至</w:t>
      </w:r>
      <w:r w:rsidRPr="006B69AF">
        <w:rPr>
          <w:rFonts w:ascii="Times New Roman" w:eastAsia="宋体" w:hAnsi="Times New Roman" w:cs="Times New Roman"/>
          <w:color w:val="FF0000"/>
          <w:kern w:val="0"/>
          <w:lang w:val="zh-CN"/>
        </w:rPr>
        <w:t>24℃</w:t>
      </w:r>
      <w:r w:rsidRPr="006B69AF">
        <w:rPr>
          <w:rFonts w:ascii="Times New Roman" w:eastAsia="宋体" w:hAnsi="Times New Roman" w:cs="Times New Roman"/>
          <w:color w:val="FF0000"/>
          <w:kern w:val="0"/>
          <w:lang w:val="zh-CN"/>
        </w:rPr>
        <w:t>以下时蝉停止鸣叫，直接说明温度是影响因素，故</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．题干提及空气变化导致行为改变，与题意无关，故</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24</w:t>
      </w:r>
      <w:r w:rsidRPr="006B69AF">
        <w:rPr>
          <w:rFonts w:ascii="Times New Roman" w:eastAsia="宋体" w:hAnsi="Times New Roman" w:cs="Times New Roman"/>
          <w:kern w:val="0"/>
          <w:lang w:val="zh-CN"/>
        </w:rPr>
        <w:t>．兴趣小组就</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不同水质对蛙卵孵化的影响</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进行了探究，其实验数据记录如下表。你认为该实验设计的不妥之处是（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870"/>
        <w:gridCol w:w="847"/>
        <w:gridCol w:w="666"/>
        <w:gridCol w:w="870"/>
        <w:gridCol w:w="1500"/>
      </w:tblGrid>
      <w:tr w:rsidR="006B69AF" w:rsidRPr="006B69AF" w:rsidTr="00BA2189">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水质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水量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水温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蛙卵数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孵出的蝌蚪数</w:t>
            </w:r>
          </w:p>
        </w:tc>
      </w:tr>
      <w:tr w:rsidR="006B69AF" w:rsidRPr="006B69AF" w:rsidTr="00BA2189">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河水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500mL</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23℃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30</w:t>
            </w:r>
            <w:r w:rsidRPr="006B69AF">
              <w:rPr>
                <w:rFonts w:ascii="Times New Roman" w:eastAsia="宋体" w:hAnsi="Times New Roman" w:cs="Times New Roman"/>
                <w:kern w:val="0"/>
                <w:lang w:val="zh-CN"/>
              </w:rPr>
              <w:t>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28</w:t>
            </w:r>
            <w:r w:rsidRPr="006B69AF">
              <w:rPr>
                <w:rFonts w:ascii="Times New Roman" w:eastAsia="宋体" w:hAnsi="Times New Roman" w:cs="Times New Roman"/>
                <w:kern w:val="0"/>
                <w:lang w:val="zh-CN"/>
              </w:rPr>
              <w:t>只</w:t>
            </w:r>
          </w:p>
        </w:tc>
      </w:tr>
      <w:tr w:rsidR="006B69AF" w:rsidRPr="006B69AF" w:rsidTr="00BA2189">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B</w:t>
            </w:r>
            <w:r w:rsidRPr="006B69AF">
              <w:rPr>
                <w:rFonts w:ascii="Times New Roman" w:eastAsia="宋体" w:hAnsi="Times New Roman" w:cs="Times New Roman"/>
                <w:kern w:val="0"/>
                <w:lang w:val="zh-CN"/>
              </w:rPr>
              <w:t>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蒸馏水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500mL</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30</w:t>
            </w:r>
            <w:r w:rsidRPr="006B69AF">
              <w:rPr>
                <w:rFonts w:ascii="Times New Roman" w:eastAsia="宋体" w:hAnsi="Times New Roman" w:cs="Times New Roman"/>
                <w:kern w:val="0"/>
                <w:lang w:val="zh-CN"/>
              </w:rPr>
              <w:t>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9</w:t>
            </w:r>
            <w:r w:rsidRPr="006B69AF">
              <w:rPr>
                <w:rFonts w:ascii="Times New Roman" w:eastAsia="宋体" w:hAnsi="Times New Roman" w:cs="Times New Roman"/>
                <w:kern w:val="0"/>
                <w:lang w:val="zh-CN"/>
              </w:rPr>
              <w:t>只</w:t>
            </w:r>
          </w:p>
        </w:tc>
      </w:tr>
    </w:tbl>
    <w:p w:rsidR="006B69AF" w:rsidRPr="006B69AF" w:rsidRDefault="006B69AF" w:rsidP="006B69AF">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．水温太高</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．水量过多</w:t>
      </w:r>
    </w:p>
    <w:p w:rsidR="006B69AF" w:rsidRPr="006B69AF" w:rsidRDefault="006B69AF" w:rsidP="006B69AF">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lastRenderedPageBreak/>
        <w:t>C</w:t>
      </w:r>
      <w:r w:rsidRPr="006B69AF">
        <w:rPr>
          <w:rFonts w:ascii="Times New Roman" w:eastAsia="宋体" w:hAnsi="Times New Roman" w:cs="Times New Roman"/>
          <w:kern w:val="0"/>
          <w:lang w:val="zh-CN"/>
        </w:rPr>
        <w:t>．水中没有水草</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．不符合单一变量原则</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D</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【分析】在探究</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不同水质对蛙卵孵化的影响</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实验中，实验变量应该是水质。根据单一变量原则，除了水质不同外，其他条件如水温、蛙卵数、水量等都应该保持相同。这样才能准确判断是水质因素对蛙卵孵化产生影响，而不是其他因素干扰实验结果。</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．水温</w:t>
      </w:r>
      <w:r w:rsidRPr="006B69AF">
        <w:rPr>
          <w:rFonts w:ascii="Times New Roman" w:eastAsia="宋体" w:hAnsi="Times New Roman" w:cs="Times New Roman"/>
          <w:color w:val="FF0000"/>
          <w:kern w:val="0"/>
          <w:lang w:val="zh-CN"/>
        </w:rPr>
        <w:t>23℃</w:t>
      </w:r>
      <w:r w:rsidRPr="006B69AF">
        <w:rPr>
          <w:rFonts w:ascii="Times New Roman" w:eastAsia="宋体" w:hAnsi="Times New Roman" w:cs="Times New Roman"/>
          <w:color w:val="FF0000"/>
          <w:kern w:val="0"/>
          <w:lang w:val="zh-CN"/>
        </w:rPr>
        <w:t>对于蛙卵孵化来说不一定是太高，且主要问题并非水温高低，而是两组水温不同，</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．两组水量均为</w:t>
      </w:r>
      <w:r w:rsidRPr="006B69AF">
        <w:rPr>
          <w:rFonts w:ascii="Times New Roman" w:eastAsia="宋体" w:hAnsi="Times New Roman" w:cs="Times New Roman"/>
          <w:color w:val="FF0000"/>
          <w:kern w:val="0"/>
          <w:lang w:val="zh-CN"/>
        </w:rPr>
        <w:t>500mL</w:t>
      </w:r>
      <w:r w:rsidRPr="006B69AF">
        <w:rPr>
          <w:rFonts w:ascii="Times New Roman" w:eastAsia="宋体" w:hAnsi="Times New Roman" w:cs="Times New Roman"/>
          <w:color w:val="FF0000"/>
          <w:kern w:val="0"/>
          <w:lang w:val="zh-CN"/>
        </w:rPr>
        <w:t>，水量相同不是实验设计不妥之处，</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．水中有无水草不是本实验探究的变量，对实验影响不大，</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．该实验中</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组和</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组不仅水质不同，水温也不同，存在水质和水温两个变量，不符合单一变量原则。可见，变量不唯一是本实验的最大错误，</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25</w:t>
      </w:r>
      <w:r w:rsidRPr="006B69AF">
        <w:rPr>
          <w:rFonts w:ascii="Times New Roman" w:eastAsia="宋体" w:hAnsi="Times New Roman" w:cs="Times New Roman"/>
          <w:kern w:val="0"/>
          <w:lang w:val="zh-CN"/>
        </w:rPr>
        <w:t>．小明组想探究环境湿度对鼠妇生活的影响，下面设计的四组实验装置中，最合理的是（</w:t>
      </w:r>
      <w:r w:rsidRPr="006B69AF">
        <w:rPr>
          <w:rFonts w:ascii="Times New Roman" w:eastAsia="宋体" w:hAnsi="Times New Roman" w:cs="Times New Roman"/>
          <w:kern w:val="0"/>
          <w:sz w:val="24"/>
          <w:szCs w:val="24"/>
          <w:lang w:val="zh-CN"/>
        </w:rPr>
        <w:t>    </w:t>
      </w:r>
      <w:r w:rsidRPr="006B69AF">
        <w:rPr>
          <w:rFonts w:ascii="Times New Roman" w:eastAsia="宋体" w:hAnsi="Times New Roman" w:cs="Times New Roman"/>
          <w:kern w:val="0"/>
          <w:lang w:val="zh-CN"/>
        </w:rPr>
        <w:t>）</w:t>
      </w:r>
    </w:p>
    <w:p w:rsidR="006B69AF" w:rsidRPr="006B69AF" w:rsidRDefault="006B69AF" w:rsidP="006B69AF">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w:t>
      </w:r>
      <w:r w:rsidRPr="006B69AF">
        <w:rPr>
          <w:rFonts w:ascii="Times New Roman" w:eastAsia="宋体" w:hAnsi="Times New Roman" w:cs="Times New Roman"/>
          <w:noProof/>
          <w:kern w:val="0"/>
        </w:rPr>
        <w:drawing>
          <wp:inline distT="0" distB="0" distL="114300" distR="114300" wp14:anchorId="44FF98C7" wp14:editId="1C94DA78">
            <wp:extent cx="1790065" cy="1123950"/>
            <wp:effectExtent l="0" t="0" r="635"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
                    <pic:cNvPicPr>
                      <a:picLocks noChangeAspect="1"/>
                    </pic:cNvPicPr>
                  </pic:nvPicPr>
                  <pic:blipFill>
                    <a:blip r:embed="rId10"/>
                    <a:stretch>
                      <a:fillRect/>
                    </a:stretch>
                  </pic:blipFill>
                  <pic:spPr>
                    <a:xfrm>
                      <a:off x="0" y="0"/>
                      <a:ext cx="1790252" cy="1124107"/>
                    </a:xfrm>
                    <a:prstGeom prst="rect">
                      <a:avLst/>
                    </a:prstGeom>
                  </pic:spPr>
                </pic:pic>
              </a:graphicData>
            </a:graphic>
          </wp:inline>
        </w:drawing>
      </w:r>
      <w:r w:rsidRPr="006B69AF">
        <w:rPr>
          <w:rFonts w:ascii="Times New Roman" w:eastAsia="宋体" w:hAnsi="Times New Roman" w:cs="Times New Roman"/>
          <w:kern w:val="0"/>
          <w:sz w:val="24"/>
          <w:szCs w:val="24"/>
          <w:lang w:val="zh-CN"/>
        </w:rPr>
        <w:t>  </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w:t>
      </w:r>
      <w:r w:rsidRPr="006B69AF">
        <w:rPr>
          <w:rFonts w:ascii="Times New Roman" w:eastAsia="宋体" w:hAnsi="Times New Roman" w:cs="Times New Roman"/>
          <w:noProof/>
          <w:kern w:val="0"/>
        </w:rPr>
        <w:drawing>
          <wp:inline distT="0" distB="0" distL="114300" distR="114300" wp14:anchorId="158DEEB6" wp14:editId="010B69AE">
            <wp:extent cx="1840865" cy="1095375"/>
            <wp:effectExtent l="0" t="0" r="6985" b="9525"/>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
                    <pic:cNvPicPr>
                      <a:picLocks noChangeAspect="1"/>
                    </pic:cNvPicPr>
                  </pic:nvPicPr>
                  <pic:blipFill>
                    <a:blip r:embed="rId11"/>
                    <a:stretch>
                      <a:fillRect/>
                    </a:stretch>
                  </pic:blipFill>
                  <pic:spPr>
                    <a:xfrm>
                      <a:off x="0" y="0"/>
                      <a:ext cx="1841040" cy="1095528"/>
                    </a:xfrm>
                    <a:prstGeom prst="rect">
                      <a:avLst/>
                    </a:prstGeom>
                  </pic:spPr>
                </pic:pic>
              </a:graphicData>
            </a:graphic>
          </wp:inline>
        </w:drawing>
      </w:r>
      <w:r w:rsidRPr="006B69AF">
        <w:rPr>
          <w:rFonts w:ascii="Times New Roman" w:eastAsia="宋体" w:hAnsi="Times New Roman" w:cs="Times New Roman"/>
          <w:kern w:val="0"/>
          <w:sz w:val="24"/>
          <w:szCs w:val="24"/>
          <w:lang w:val="zh-CN"/>
        </w:rPr>
        <w:t>  </w:t>
      </w:r>
    </w:p>
    <w:p w:rsidR="006B69AF" w:rsidRPr="006B69AF" w:rsidRDefault="006B69AF" w:rsidP="006B69AF">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w:t>
      </w:r>
      <w:r w:rsidRPr="006B69AF">
        <w:rPr>
          <w:rFonts w:ascii="Times New Roman" w:eastAsia="宋体" w:hAnsi="Times New Roman" w:cs="Times New Roman"/>
          <w:noProof/>
          <w:kern w:val="0"/>
        </w:rPr>
        <w:drawing>
          <wp:inline distT="0" distB="0" distL="114300" distR="114300" wp14:anchorId="2DE1D61C" wp14:editId="4BDFB5DB">
            <wp:extent cx="1574165" cy="1104900"/>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
                    <pic:cNvPicPr>
                      <a:picLocks noChangeAspect="1"/>
                    </pic:cNvPicPr>
                  </pic:nvPicPr>
                  <pic:blipFill>
                    <a:blip r:embed="rId12"/>
                    <a:stretch>
                      <a:fillRect/>
                    </a:stretch>
                  </pic:blipFill>
                  <pic:spPr>
                    <a:xfrm>
                      <a:off x="0" y="0"/>
                      <a:ext cx="1574406" cy="1105054"/>
                    </a:xfrm>
                    <a:prstGeom prst="rect">
                      <a:avLst/>
                    </a:prstGeom>
                  </pic:spPr>
                </pic:pic>
              </a:graphicData>
            </a:graphic>
          </wp:inline>
        </w:drawing>
      </w:r>
      <w:r w:rsidRPr="006B69AF">
        <w:rPr>
          <w:rFonts w:ascii="Times New Roman" w:eastAsia="宋体" w:hAnsi="Times New Roman" w:cs="Times New Roman"/>
          <w:kern w:val="0"/>
          <w:sz w:val="24"/>
          <w:szCs w:val="24"/>
          <w:lang w:val="zh-CN"/>
        </w:rPr>
        <w:t>  </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w:t>
      </w:r>
      <w:r w:rsidRPr="006B69AF">
        <w:rPr>
          <w:rFonts w:ascii="Times New Roman" w:eastAsia="宋体" w:hAnsi="Times New Roman" w:cs="Times New Roman"/>
          <w:noProof/>
          <w:kern w:val="0"/>
        </w:rPr>
        <w:drawing>
          <wp:inline distT="0" distB="0" distL="114300" distR="114300" wp14:anchorId="6050750D" wp14:editId="09A757D5">
            <wp:extent cx="1612265" cy="1181100"/>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
                    <pic:cNvPicPr>
                      <a:picLocks noChangeAspect="1"/>
                    </pic:cNvPicPr>
                  </pic:nvPicPr>
                  <pic:blipFill>
                    <a:blip r:embed="rId13"/>
                    <a:stretch>
                      <a:fillRect/>
                    </a:stretch>
                  </pic:blipFill>
                  <pic:spPr>
                    <a:xfrm>
                      <a:off x="0" y="0"/>
                      <a:ext cx="1612497" cy="1181265"/>
                    </a:xfrm>
                    <a:prstGeom prst="rect">
                      <a:avLst/>
                    </a:prstGeom>
                  </pic:spPr>
                </pic:pic>
              </a:graphicData>
            </a:graphic>
          </wp:inline>
        </w:drawing>
      </w:r>
      <w:r w:rsidRPr="006B69AF">
        <w:rPr>
          <w:rFonts w:ascii="Times New Roman" w:eastAsia="宋体" w:hAnsi="Times New Roman" w:cs="Times New Roman"/>
          <w:kern w:val="0"/>
          <w:sz w:val="24"/>
          <w:szCs w:val="24"/>
          <w:lang w:val="zh-CN"/>
        </w:rPr>
        <w:t>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B</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【分析】对照实验是指在探究某种条件对研究对象的影响时，对研究对象进行的除了该条件不同以外，其他条件都相同的实验。</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．鼠妇适宜生活在无光的环境中，图</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没有遮光，</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．实验中是湿土和干土，实验的变量是湿度，并且进行遮光，除变量不同以外其他的实验条件保持相同，利于单一变量原则，</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．图</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中都是湿度，需要设置对照组，同时一部分遮光，一部分不遮光，说明实验的变量是光照，不符合本题探究实验的要求，</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．图</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中都是干土，缺少湿土作为对照，，同时一部分遮光，一部分不遮光，说明实验的变量是光照，不符合本题探究实验的要求，</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lastRenderedPageBreak/>
        <w:t>26</w:t>
      </w:r>
      <w:r w:rsidRPr="006B69AF">
        <w:rPr>
          <w:rFonts w:ascii="Times New Roman" w:eastAsia="宋体" w:hAnsi="Times New Roman" w:cs="Times New Roman"/>
          <w:kern w:val="0"/>
          <w:lang w:val="zh-CN"/>
        </w:rPr>
        <w:t>．某生物兴趣小组为探究</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光照对鼠妇生活的影响</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，准备了</w:t>
      </w:r>
      <w:r w:rsidRPr="006B69AF">
        <w:rPr>
          <w:rFonts w:ascii="Times New Roman" w:eastAsia="宋体" w:hAnsi="Times New Roman" w:cs="Times New Roman"/>
          <w:kern w:val="0"/>
          <w:lang w:val="zh-CN"/>
        </w:rPr>
        <w:t>20</w:t>
      </w:r>
      <w:r w:rsidRPr="006B69AF">
        <w:rPr>
          <w:rFonts w:ascii="Times New Roman" w:eastAsia="宋体" w:hAnsi="Times New Roman" w:cs="Times New Roman"/>
          <w:kern w:val="0"/>
          <w:lang w:val="zh-CN"/>
        </w:rPr>
        <w:t>只鼠妇，以下设计方法和过程不合理的是（</w:t>
      </w:r>
      <w:r w:rsidRPr="006B69AF">
        <w:rPr>
          <w:rFonts w:ascii="Times New Roman" w:eastAsia="宋体" w:hAnsi="Times New Roman" w:cs="Times New Roman"/>
          <w:kern w:val="0"/>
          <w:sz w:val="24"/>
          <w:szCs w:val="24"/>
          <w:lang w:val="zh-CN"/>
        </w:rPr>
        <w:t>    </w:t>
      </w:r>
      <w:r w:rsidRPr="006B69AF">
        <w:rPr>
          <w:rFonts w:ascii="Times New Roman" w:eastAsia="宋体" w:hAnsi="Times New Roman" w:cs="Times New Roman"/>
          <w:kern w:val="0"/>
          <w:lang w:val="zh-CN"/>
        </w:rPr>
        <w:t>）</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．纸盒底部一半铺细湿土一半铺细干土</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B</w:t>
      </w:r>
      <w:r w:rsidRPr="006B69AF">
        <w:rPr>
          <w:rFonts w:ascii="Times New Roman" w:eastAsia="宋体" w:hAnsi="Times New Roman" w:cs="Times New Roman"/>
          <w:kern w:val="0"/>
          <w:lang w:val="zh-CN"/>
        </w:rPr>
        <w:t>．纸盒上面一半用玻璃板一半用纸板盖住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．实验重复多次实验求平均值</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D</w:t>
      </w:r>
      <w:r w:rsidRPr="006B69AF">
        <w:rPr>
          <w:rFonts w:ascii="Times New Roman" w:eastAsia="宋体" w:hAnsi="Times New Roman" w:cs="Times New Roman"/>
          <w:kern w:val="0"/>
          <w:lang w:val="zh-CN"/>
        </w:rPr>
        <w:t>．实验结束，将鼠妇放回大自然</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A</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．纸盒底部一半铺细湿土、一半铺细干土，导致湿度差异，引入无关变量，干扰实验结果，</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．纸盒一半用玻璃板（透光）一半用纸板（遮光），仅改变光照条件，其他变量一致，设计合理，</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．重复实验求平均值可减少偶然误差，提高准确性，设计合理，</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．实验后放归鼠妇符合实验伦理要求，设计合理，</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27</w:t>
      </w:r>
      <w:r w:rsidRPr="006B69AF">
        <w:rPr>
          <w:rFonts w:ascii="Times New Roman" w:eastAsia="宋体" w:hAnsi="Times New Roman" w:cs="Times New Roman"/>
          <w:kern w:val="0"/>
          <w:lang w:val="zh-CN"/>
        </w:rPr>
        <w:t>．鼠妇（又称潮虫或西瓜虫），它们经常躲在阴暗潮湿的地方。在探究</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光对鼠妇生活的影响</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的实验设计（如下表所示）中，对它修改正确的是（</w:t>
      </w:r>
      <w:r w:rsidRPr="006B69AF">
        <w:rPr>
          <w:rFonts w:ascii="Times New Roman" w:eastAsia="宋体" w:hAnsi="Times New Roman" w:cs="Times New Roman"/>
          <w:kern w:val="0"/>
          <w:sz w:val="24"/>
          <w:szCs w:val="24"/>
          <w:lang w:val="zh-CN"/>
        </w:rPr>
        <w:t>    </w:t>
      </w:r>
      <w:r w:rsidRPr="006B69AF">
        <w:rPr>
          <w:rFonts w:ascii="Times New Roman" w:eastAsia="宋体" w:hAnsi="Times New Roman" w:cs="Times New Roman"/>
          <w:kern w:val="0"/>
          <w:lang w:val="zh-CN"/>
        </w:rPr>
        <w:t>）</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60"/>
        <w:gridCol w:w="975"/>
        <w:gridCol w:w="990"/>
        <w:gridCol w:w="990"/>
        <w:gridCol w:w="1275"/>
      </w:tblGrid>
      <w:tr w:rsidR="006B69AF" w:rsidRPr="006B69AF" w:rsidTr="00BA2189">
        <w:trPr>
          <w:jc w:val="center"/>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位置</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鼠妇</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环境</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温度</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土壤湿度</w:t>
            </w:r>
          </w:p>
        </w:tc>
      </w:tr>
      <w:tr w:rsidR="006B69AF" w:rsidRPr="006B69AF" w:rsidTr="00BA2189">
        <w:trPr>
          <w:jc w:val="center"/>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纸盒左侧</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20</w:t>
            </w:r>
            <w:r w:rsidRPr="006B69AF">
              <w:rPr>
                <w:rFonts w:ascii="Times New Roman" w:eastAsia="宋体" w:hAnsi="Times New Roman" w:cs="Times New Roman"/>
                <w:kern w:val="0"/>
                <w:lang w:val="zh-CN"/>
              </w:rPr>
              <w:t>只</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明亮</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28℃</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干燥</w:t>
            </w:r>
          </w:p>
        </w:tc>
      </w:tr>
      <w:tr w:rsidR="006B69AF" w:rsidRPr="006B69AF" w:rsidTr="00BA2189">
        <w:trPr>
          <w:jc w:val="center"/>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纸盒右侧</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20</w:t>
            </w:r>
            <w:r w:rsidRPr="006B69AF">
              <w:rPr>
                <w:rFonts w:ascii="Times New Roman" w:eastAsia="宋体" w:hAnsi="Times New Roman" w:cs="Times New Roman"/>
                <w:kern w:val="0"/>
                <w:lang w:val="zh-CN"/>
              </w:rPr>
              <w:t>只</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阴暗</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28℃</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潮湿</w:t>
            </w:r>
          </w:p>
        </w:tc>
      </w:tr>
    </w:tbl>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．两侧鼠妇的数量可以不同</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B</w:t>
      </w:r>
      <w:r w:rsidRPr="006B69AF">
        <w:rPr>
          <w:rFonts w:ascii="Times New Roman" w:eastAsia="宋体" w:hAnsi="Times New Roman" w:cs="Times New Roman"/>
          <w:kern w:val="0"/>
          <w:lang w:val="zh-CN"/>
        </w:rPr>
        <w:t>．两侧都应是阴暗环境</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．两侧的温度可以不同</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D</w:t>
      </w:r>
      <w:r w:rsidRPr="006B69AF">
        <w:rPr>
          <w:rFonts w:ascii="Times New Roman" w:eastAsia="宋体" w:hAnsi="Times New Roman" w:cs="Times New Roman"/>
          <w:kern w:val="0"/>
          <w:lang w:val="zh-CN"/>
        </w:rPr>
        <w:t>．两侧的土壤都要潮湿的</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D</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【分析】对照实验需遵循单一变量原则，即除实验变量（光）外，其他条件应相同。题目探究</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光对鼠妇生活的影响</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，变量应为光照，其他因素（温度、湿度等）需保持一致。</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．本实验探究光照对鼠妇生活的影响，唯一变量是光照，除光照外其他条件应相同，所以左右两侧鼠妇的数量应相同，避免数量差异影响结果，故</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lastRenderedPageBreak/>
        <w:t>B</w:t>
      </w:r>
      <w:r w:rsidRPr="006B69AF">
        <w:rPr>
          <w:rFonts w:ascii="Times New Roman" w:eastAsia="宋体" w:hAnsi="Times New Roman" w:cs="Times New Roman"/>
          <w:color w:val="FF0000"/>
          <w:kern w:val="0"/>
          <w:lang w:val="zh-CN"/>
        </w:rPr>
        <w:t>．因为实验要探究光照对鼠妇生活的影响，变量应是光照，所以左右两侧需要设置不同的光照条件。若两侧均阴暗，则无法探究光的影响，故</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．本实验探究光照对鼠妇生活的影响，唯一变量是光照，除光照外其他条件应相同，所以左右两侧的温度需相同，故</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．原实验中左侧干燥、右侧潮湿，湿度成为干扰变量。修改为两侧土壤均潮湿，可确保湿度一致，仅保留光为变量，故</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28</w:t>
      </w:r>
      <w:r w:rsidRPr="006B69AF">
        <w:rPr>
          <w:rFonts w:ascii="Times New Roman" w:eastAsia="宋体" w:hAnsi="Times New Roman" w:cs="Times New Roman"/>
          <w:kern w:val="0"/>
          <w:lang w:val="zh-CN"/>
        </w:rPr>
        <w:t>．大熊猫吃冷箭竹，反映的生物与生物之间的关系是（</w:t>
      </w:r>
      <w:r w:rsidRPr="006B69AF">
        <w:rPr>
          <w:rFonts w:ascii="Times New Roman" w:eastAsia="宋体" w:hAnsi="Times New Roman" w:cs="Times New Roman"/>
          <w:kern w:val="0"/>
          <w:sz w:val="24"/>
          <w:szCs w:val="24"/>
          <w:lang w:val="zh-CN"/>
        </w:rPr>
        <w:t>    </w:t>
      </w:r>
      <w:r w:rsidRPr="006B69AF">
        <w:rPr>
          <w:rFonts w:ascii="Times New Roman" w:eastAsia="宋体" w:hAnsi="Times New Roman" w:cs="Times New Roman"/>
          <w:kern w:val="0"/>
          <w:lang w:val="zh-CN"/>
        </w:rPr>
        <w:t>）</w:t>
      </w:r>
    </w:p>
    <w:p w:rsidR="006B69AF" w:rsidRPr="006B69AF" w:rsidRDefault="006B69AF" w:rsidP="006B69AF">
      <w:pPr>
        <w:tabs>
          <w:tab w:val="left" w:pos="2078"/>
          <w:tab w:val="left" w:pos="4156"/>
          <w:tab w:val="left" w:pos="6234"/>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．合作</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．竞争</w:t>
      </w:r>
      <w:r w:rsidRPr="006B69AF">
        <w:rPr>
          <w:rFonts w:ascii="Times New Roman" w:eastAsia="宋体" w:hAnsi="Times New Roman" w:cs="Times New Roman"/>
          <w:kern w:val="0"/>
          <w:lang w:val="zh-CN"/>
        </w:rPr>
        <w:tab/>
        <w:t>C</w:t>
      </w:r>
      <w:r w:rsidRPr="006B69AF">
        <w:rPr>
          <w:rFonts w:ascii="Times New Roman" w:eastAsia="宋体" w:hAnsi="Times New Roman" w:cs="Times New Roman"/>
          <w:kern w:val="0"/>
          <w:lang w:val="zh-CN"/>
        </w:rPr>
        <w:t>．捕食</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．共生</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C</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【分析】生物之间的关系包括捕食、竞争、共生、合作等。大熊猫以冷箭竹为食，属于动物取食植物的行为。</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．合作是不同生物之间相互配合、彼此有利的关系，如蜜蜂与开花植物，而大熊猫吃竹子是单向取食，故</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．竞争是生物之间争夺资源或空间的关系，如两种植物争夺阳光，大熊猫与竹子不存在资源争夺，故</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．捕食是一种生物以另一种生物为食的关系，大熊猫吃冷箭竹属于动物取食植物，符合捕食关系，故</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．共生是两种生物长期共同生活、彼此有利的关系，如根瘤菌与豆科植物，而大熊猫吃竹子对竹子无益，故</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29</w:t>
      </w:r>
      <w:r w:rsidRPr="006B69AF">
        <w:rPr>
          <w:rFonts w:ascii="Times New Roman" w:eastAsia="宋体" w:hAnsi="Times New Roman" w:cs="Times New Roman"/>
          <w:kern w:val="0"/>
          <w:lang w:val="zh-CN"/>
        </w:rPr>
        <w:t>．在农田中，对田鼠有直接影响的生物因素是（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宋体" w:eastAsia="宋体" w:hAnsi="宋体" w:cs="宋体" w:hint="eastAsia"/>
          <w:kern w:val="0"/>
          <w:lang w:val="zh-CN"/>
        </w:rPr>
        <w:t>①</w:t>
      </w:r>
      <w:r w:rsidRPr="006B69AF">
        <w:rPr>
          <w:rFonts w:ascii="Times New Roman" w:eastAsia="宋体" w:hAnsi="Times New Roman" w:cs="Times New Roman"/>
          <w:kern w:val="0"/>
          <w:lang w:val="zh-CN"/>
        </w:rPr>
        <w:t>猫头鹰</w:t>
      </w:r>
      <w:r w:rsidRPr="006B69AF">
        <w:rPr>
          <w:rFonts w:ascii="Times New Roman" w:eastAsia="宋体" w:hAnsi="Times New Roman" w:cs="Times New Roman"/>
          <w:kern w:val="0"/>
          <w:sz w:val="24"/>
          <w:szCs w:val="24"/>
          <w:lang w:val="zh-CN"/>
        </w:rPr>
        <w:t>  </w:t>
      </w:r>
      <w:r w:rsidRPr="006B69AF">
        <w:rPr>
          <w:rFonts w:ascii="宋体" w:eastAsia="宋体" w:hAnsi="宋体" w:cs="宋体" w:hint="eastAsia"/>
          <w:kern w:val="0"/>
          <w:lang w:val="zh-CN"/>
        </w:rPr>
        <w:t>②</w:t>
      </w:r>
      <w:r w:rsidRPr="006B69AF">
        <w:rPr>
          <w:rFonts w:ascii="Times New Roman" w:eastAsia="宋体" w:hAnsi="Times New Roman" w:cs="Times New Roman"/>
          <w:kern w:val="0"/>
          <w:lang w:val="zh-CN"/>
        </w:rPr>
        <w:t>蚯蚓</w:t>
      </w:r>
      <w:r w:rsidRPr="006B69AF">
        <w:rPr>
          <w:rFonts w:ascii="Times New Roman" w:eastAsia="宋体" w:hAnsi="Times New Roman" w:cs="Times New Roman"/>
          <w:kern w:val="0"/>
          <w:sz w:val="24"/>
          <w:szCs w:val="24"/>
          <w:lang w:val="zh-CN"/>
        </w:rPr>
        <w:t>  </w:t>
      </w:r>
      <w:r w:rsidRPr="006B69AF">
        <w:rPr>
          <w:rFonts w:ascii="宋体" w:eastAsia="宋体" w:hAnsi="宋体" w:cs="宋体" w:hint="eastAsia"/>
          <w:kern w:val="0"/>
          <w:lang w:val="zh-CN"/>
        </w:rPr>
        <w:t>③</w:t>
      </w:r>
      <w:r w:rsidRPr="006B69AF">
        <w:rPr>
          <w:rFonts w:ascii="Times New Roman" w:eastAsia="宋体" w:hAnsi="Times New Roman" w:cs="Times New Roman"/>
          <w:kern w:val="0"/>
          <w:lang w:val="zh-CN"/>
        </w:rPr>
        <w:t>青蛙</w:t>
      </w:r>
      <w:r w:rsidRPr="006B69AF">
        <w:rPr>
          <w:rFonts w:ascii="Times New Roman" w:eastAsia="宋体" w:hAnsi="Times New Roman" w:cs="Times New Roman"/>
          <w:kern w:val="0"/>
          <w:sz w:val="24"/>
          <w:szCs w:val="24"/>
          <w:lang w:val="zh-CN"/>
        </w:rPr>
        <w:t>  </w:t>
      </w:r>
      <w:r w:rsidRPr="006B69AF">
        <w:rPr>
          <w:rFonts w:ascii="宋体" w:eastAsia="宋体" w:hAnsi="宋体" w:cs="宋体" w:hint="eastAsia"/>
          <w:kern w:val="0"/>
          <w:lang w:val="zh-CN"/>
        </w:rPr>
        <w:t>④</w:t>
      </w:r>
      <w:r w:rsidRPr="006B69AF">
        <w:rPr>
          <w:rFonts w:ascii="Times New Roman" w:eastAsia="宋体" w:hAnsi="Times New Roman" w:cs="Times New Roman"/>
          <w:kern w:val="0"/>
          <w:lang w:val="zh-CN"/>
        </w:rPr>
        <w:t>蛇</w:t>
      </w:r>
      <w:r w:rsidRPr="006B69AF">
        <w:rPr>
          <w:rFonts w:ascii="Times New Roman" w:eastAsia="宋体" w:hAnsi="Times New Roman" w:cs="Times New Roman"/>
          <w:kern w:val="0"/>
          <w:sz w:val="24"/>
          <w:szCs w:val="24"/>
          <w:lang w:val="zh-CN"/>
        </w:rPr>
        <w:t>  </w:t>
      </w:r>
      <w:r w:rsidRPr="006B69AF">
        <w:rPr>
          <w:rFonts w:ascii="宋体" w:eastAsia="宋体" w:hAnsi="宋体" w:cs="宋体" w:hint="eastAsia"/>
          <w:kern w:val="0"/>
          <w:lang w:val="zh-CN"/>
        </w:rPr>
        <w:t>⑤</w:t>
      </w:r>
      <w:r w:rsidRPr="006B69AF">
        <w:rPr>
          <w:rFonts w:ascii="Times New Roman" w:eastAsia="宋体" w:hAnsi="Times New Roman" w:cs="Times New Roman"/>
          <w:kern w:val="0"/>
          <w:lang w:val="zh-CN"/>
        </w:rPr>
        <w:t>黏虫</w:t>
      </w:r>
      <w:r w:rsidRPr="006B69AF">
        <w:rPr>
          <w:rFonts w:ascii="Times New Roman" w:eastAsia="宋体" w:hAnsi="Times New Roman" w:cs="Times New Roman"/>
          <w:kern w:val="0"/>
          <w:sz w:val="24"/>
          <w:szCs w:val="24"/>
          <w:lang w:val="zh-CN"/>
        </w:rPr>
        <w:t>  </w:t>
      </w:r>
      <w:r w:rsidRPr="006B69AF">
        <w:rPr>
          <w:rFonts w:ascii="宋体" w:eastAsia="宋体" w:hAnsi="宋体" w:cs="宋体" w:hint="eastAsia"/>
          <w:kern w:val="0"/>
          <w:lang w:val="zh-CN"/>
        </w:rPr>
        <w:t>⑥</w:t>
      </w:r>
      <w:r w:rsidRPr="006B69AF">
        <w:rPr>
          <w:rFonts w:ascii="Times New Roman" w:eastAsia="宋体" w:hAnsi="Times New Roman" w:cs="Times New Roman"/>
          <w:kern w:val="0"/>
          <w:lang w:val="zh-CN"/>
        </w:rPr>
        <w:t>水稻</w:t>
      </w:r>
    </w:p>
    <w:p w:rsidR="006B69AF" w:rsidRPr="006B69AF" w:rsidRDefault="006B69AF" w:rsidP="006B69AF">
      <w:pPr>
        <w:tabs>
          <w:tab w:val="left" w:pos="2078"/>
          <w:tab w:val="left" w:pos="4156"/>
          <w:tab w:val="left" w:pos="6234"/>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w:t>
      </w:r>
      <w:r w:rsidRPr="006B69AF">
        <w:rPr>
          <w:rFonts w:ascii="宋体" w:eastAsia="宋体" w:hAnsi="宋体" w:cs="宋体" w:hint="eastAsia"/>
          <w:kern w:val="0"/>
          <w:lang w:val="zh-CN"/>
        </w:rPr>
        <w:t>①②③</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w:t>
      </w:r>
      <w:r w:rsidRPr="006B69AF">
        <w:rPr>
          <w:rFonts w:ascii="宋体" w:eastAsia="宋体" w:hAnsi="宋体" w:cs="宋体" w:hint="eastAsia"/>
          <w:kern w:val="0"/>
          <w:lang w:val="zh-CN"/>
        </w:rPr>
        <w:t>①③⑥</w:t>
      </w:r>
      <w:r w:rsidRPr="006B69AF">
        <w:rPr>
          <w:rFonts w:ascii="Times New Roman" w:eastAsia="宋体" w:hAnsi="Times New Roman" w:cs="Times New Roman"/>
          <w:kern w:val="0"/>
          <w:lang w:val="zh-CN"/>
        </w:rPr>
        <w:tab/>
        <w:t>C</w:t>
      </w:r>
      <w:r w:rsidRPr="006B69AF">
        <w:rPr>
          <w:rFonts w:ascii="Times New Roman" w:eastAsia="宋体" w:hAnsi="Times New Roman" w:cs="Times New Roman"/>
          <w:kern w:val="0"/>
          <w:lang w:val="zh-CN"/>
        </w:rPr>
        <w:t>．</w:t>
      </w:r>
      <w:r w:rsidRPr="006B69AF">
        <w:rPr>
          <w:rFonts w:ascii="宋体" w:eastAsia="宋体" w:hAnsi="宋体" w:cs="宋体" w:hint="eastAsia"/>
          <w:kern w:val="0"/>
          <w:lang w:val="zh-CN"/>
        </w:rPr>
        <w:t>①④⑥</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w:t>
      </w:r>
      <w:r w:rsidRPr="006B69AF">
        <w:rPr>
          <w:rFonts w:ascii="宋体" w:eastAsia="宋体" w:hAnsi="宋体" w:cs="宋体" w:hint="eastAsia"/>
          <w:kern w:val="0"/>
          <w:lang w:val="zh-CN"/>
        </w:rPr>
        <w:t>①④⑤</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C</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【分析】环境中影响生物生活的各种因素叫生态因素，分为非生物因素和生物因素。非生物因素包括：光、温度、水、空气、土壤等；生物因素是指环境中影响某种生物个体生活的其他所生物。</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【详解】结合分析，对田鼠有直接影响的生物因素是吃田鼠的捕食者和田鼠吃的食物。</w:t>
      </w:r>
      <w:r w:rsidRPr="006B69AF">
        <w:rPr>
          <w:rFonts w:ascii="宋体" w:eastAsia="宋体" w:hAnsi="宋体" w:cs="宋体" w:hint="eastAsia"/>
          <w:color w:val="FF0000"/>
          <w:kern w:val="0"/>
          <w:lang w:val="zh-CN"/>
        </w:rPr>
        <w:t>①</w:t>
      </w:r>
      <w:r w:rsidRPr="006B69AF">
        <w:rPr>
          <w:rFonts w:ascii="Times New Roman" w:eastAsia="宋体" w:hAnsi="Times New Roman" w:cs="Times New Roman"/>
          <w:color w:val="FF0000"/>
          <w:kern w:val="0"/>
          <w:lang w:val="zh-CN"/>
        </w:rPr>
        <w:t>猫头鹰、</w:t>
      </w:r>
      <w:r w:rsidRPr="006B69AF">
        <w:rPr>
          <w:rFonts w:ascii="宋体" w:eastAsia="宋体" w:hAnsi="宋体" w:cs="宋体" w:hint="eastAsia"/>
          <w:color w:val="FF0000"/>
          <w:kern w:val="0"/>
          <w:lang w:val="zh-CN"/>
        </w:rPr>
        <w:t>④</w:t>
      </w:r>
      <w:r w:rsidRPr="006B69AF">
        <w:rPr>
          <w:rFonts w:ascii="Times New Roman" w:eastAsia="宋体" w:hAnsi="Times New Roman" w:cs="Times New Roman"/>
          <w:color w:val="FF0000"/>
          <w:kern w:val="0"/>
          <w:lang w:val="zh-CN"/>
        </w:rPr>
        <w:t>蛇，都吃田鼠，因此猫头鹰、蛇是对田鼠有直接影响的生物因素；田鼠直接吃</w:t>
      </w:r>
      <w:r w:rsidRPr="006B69AF">
        <w:rPr>
          <w:rFonts w:ascii="宋体" w:eastAsia="宋体" w:hAnsi="宋体" w:cs="宋体" w:hint="eastAsia"/>
          <w:color w:val="FF0000"/>
          <w:kern w:val="0"/>
          <w:lang w:val="zh-CN"/>
        </w:rPr>
        <w:t>⑥</w:t>
      </w:r>
      <w:r w:rsidRPr="006B69AF">
        <w:rPr>
          <w:rFonts w:ascii="Times New Roman" w:eastAsia="宋体" w:hAnsi="Times New Roman" w:cs="Times New Roman"/>
          <w:color w:val="FF0000"/>
          <w:kern w:val="0"/>
          <w:lang w:val="zh-CN"/>
        </w:rPr>
        <w:t>水稻，因此水稻是对田鼠有直接影响的生物因素。</w:t>
      </w:r>
      <w:r w:rsidRPr="006B69AF">
        <w:rPr>
          <w:rFonts w:ascii="宋体" w:eastAsia="宋体" w:hAnsi="宋体" w:cs="宋体" w:hint="eastAsia"/>
          <w:color w:val="FF0000"/>
          <w:kern w:val="0"/>
          <w:lang w:val="zh-CN"/>
        </w:rPr>
        <w:t>②</w:t>
      </w:r>
      <w:r w:rsidRPr="006B69AF">
        <w:rPr>
          <w:rFonts w:ascii="Times New Roman" w:eastAsia="宋体" w:hAnsi="Times New Roman" w:cs="Times New Roman"/>
          <w:color w:val="FF0000"/>
          <w:kern w:val="0"/>
          <w:lang w:val="zh-CN"/>
        </w:rPr>
        <w:t>蚯蚓、</w:t>
      </w:r>
      <w:r w:rsidRPr="006B69AF">
        <w:rPr>
          <w:rFonts w:ascii="宋体" w:eastAsia="宋体" w:hAnsi="宋体" w:cs="宋体" w:hint="eastAsia"/>
          <w:color w:val="FF0000"/>
          <w:kern w:val="0"/>
          <w:lang w:val="zh-CN"/>
        </w:rPr>
        <w:t>③</w:t>
      </w:r>
      <w:r w:rsidRPr="006B69AF">
        <w:rPr>
          <w:rFonts w:ascii="Times New Roman" w:eastAsia="宋体" w:hAnsi="Times New Roman" w:cs="Times New Roman"/>
          <w:color w:val="FF0000"/>
          <w:kern w:val="0"/>
          <w:lang w:val="zh-CN"/>
        </w:rPr>
        <w:t>青蛙、</w:t>
      </w:r>
      <w:r w:rsidRPr="006B69AF">
        <w:rPr>
          <w:rFonts w:ascii="宋体" w:eastAsia="宋体" w:hAnsi="宋体" w:cs="宋体" w:hint="eastAsia"/>
          <w:color w:val="FF0000"/>
          <w:kern w:val="0"/>
          <w:lang w:val="zh-CN"/>
        </w:rPr>
        <w:t>⑤</w:t>
      </w:r>
      <w:r w:rsidRPr="006B69AF">
        <w:rPr>
          <w:rFonts w:ascii="Times New Roman" w:eastAsia="宋体" w:hAnsi="Times New Roman" w:cs="Times New Roman"/>
          <w:color w:val="FF0000"/>
          <w:kern w:val="0"/>
          <w:lang w:val="zh-CN"/>
        </w:rPr>
        <w:t>黏虫与田鼠没有直接关系。</w:t>
      </w:r>
      <w:r w:rsidRPr="006B69AF">
        <w:rPr>
          <w:rFonts w:ascii="Times New Roman" w:eastAsia="宋体" w:hAnsi="Times New Roman" w:cs="Times New Roman"/>
          <w:color w:val="FF0000"/>
          <w:kern w:val="0"/>
          <w:sz w:val="24"/>
          <w:szCs w:val="24"/>
          <w:lang w:val="zh-CN"/>
        </w:rPr>
        <w:t>  </w:t>
      </w:r>
      <w:r w:rsidRPr="006B69AF">
        <w:rPr>
          <w:rFonts w:ascii="Times New Roman" w:eastAsia="宋体" w:hAnsi="Times New Roman" w:cs="Times New Roman"/>
          <w:color w:val="FF0000"/>
          <w:kern w:val="0"/>
          <w:lang w:val="zh-CN"/>
        </w:rPr>
        <w:t>所以，在农田中，对田鼠有直接影响的生物因素是</w:t>
      </w:r>
      <w:r w:rsidRPr="006B69AF">
        <w:rPr>
          <w:rFonts w:ascii="宋体" w:eastAsia="宋体" w:hAnsi="宋体" w:cs="宋体" w:hint="eastAsia"/>
          <w:color w:val="FF0000"/>
          <w:kern w:val="0"/>
          <w:lang w:val="zh-CN"/>
        </w:rPr>
        <w:t>①</w:t>
      </w:r>
      <w:r w:rsidRPr="006B69AF">
        <w:rPr>
          <w:rFonts w:ascii="Times New Roman" w:eastAsia="宋体" w:hAnsi="Times New Roman" w:cs="Times New Roman"/>
          <w:color w:val="FF0000"/>
          <w:kern w:val="0"/>
          <w:lang w:val="zh-CN"/>
        </w:rPr>
        <w:t>猫头鹰、</w:t>
      </w:r>
      <w:r w:rsidRPr="006B69AF">
        <w:rPr>
          <w:rFonts w:ascii="宋体" w:eastAsia="宋体" w:hAnsi="宋体" w:cs="宋体" w:hint="eastAsia"/>
          <w:color w:val="FF0000"/>
          <w:kern w:val="0"/>
          <w:lang w:val="zh-CN"/>
        </w:rPr>
        <w:t>④</w:t>
      </w:r>
      <w:r w:rsidRPr="006B69AF">
        <w:rPr>
          <w:rFonts w:ascii="Times New Roman" w:eastAsia="宋体" w:hAnsi="Times New Roman" w:cs="Times New Roman"/>
          <w:color w:val="FF0000"/>
          <w:kern w:val="0"/>
          <w:lang w:val="zh-CN"/>
        </w:rPr>
        <w:t>蛇、</w:t>
      </w:r>
      <w:r w:rsidRPr="006B69AF">
        <w:rPr>
          <w:rFonts w:ascii="宋体" w:eastAsia="宋体" w:hAnsi="宋体" w:cs="宋体" w:hint="eastAsia"/>
          <w:color w:val="FF0000"/>
          <w:kern w:val="0"/>
          <w:lang w:val="zh-CN"/>
        </w:rPr>
        <w:t>⑥</w:t>
      </w:r>
      <w:r w:rsidRPr="006B69AF">
        <w:rPr>
          <w:rFonts w:ascii="Times New Roman" w:eastAsia="宋体" w:hAnsi="Times New Roman" w:cs="Times New Roman"/>
          <w:color w:val="FF0000"/>
          <w:kern w:val="0"/>
          <w:lang w:val="zh-CN"/>
        </w:rPr>
        <w:t>水稻，</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符合题意，</w:t>
      </w:r>
      <w:r w:rsidRPr="006B69AF">
        <w:rPr>
          <w:rFonts w:ascii="Times New Roman" w:eastAsia="宋体" w:hAnsi="Times New Roman" w:cs="Times New Roman"/>
          <w:color w:val="FF0000"/>
          <w:kern w:val="0"/>
          <w:lang w:val="zh-CN"/>
        </w:rPr>
        <w:t>ABD</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30</w:t>
      </w:r>
      <w:r w:rsidRPr="006B69AF">
        <w:rPr>
          <w:rFonts w:ascii="Times New Roman" w:eastAsia="宋体" w:hAnsi="Times New Roman" w:cs="Times New Roman"/>
          <w:kern w:val="0"/>
          <w:lang w:val="zh-CN"/>
        </w:rPr>
        <w:t>．一片森林中，对于某一棵树来说，影响它生存的环境是（</w:t>
      </w:r>
      <w:r w:rsidRPr="006B69AF">
        <w:rPr>
          <w:rFonts w:ascii="Times New Roman" w:eastAsia="宋体" w:hAnsi="Times New Roman" w:cs="Times New Roman"/>
          <w:kern w:val="0"/>
          <w:sz w:val="24"/>
          <w:szCs w:val="24"/>
          <w:lang w:val="zh-CN"/>
        </w:rPr>
        <w:t>    </w:t>
      </w:r>
      <w:r w:rsidRPr="006B69AF">
        <w:rPr>
          <w:rFonts w:ascii="Times New Roman" w:eastAsia="宋体" w:hAnsi="Times New Roman" w:cs="Times New Roman"/>
          <w:kern w:val="0"/>
          <w:lang w:val="zh-CN"/>
        </w:rPr>
        <w:t>）</w:t>
      </w:r>
    </w:p>
    <w:p w:rsidR="006B69AF" w:rsidRPr="006B69AF" w:rsidRDefault="006B69AF" w:rsidP="006B69AF">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．阳光、空气和水分</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．森林里的所有动物</w:t>
      </w:r>
    </w:p>
    <w:p w:rsidR="006B69AF" w:rsidRPr="006B69AF" w:rsidRDefault="006B69AF" w:rsidP="006B69AF">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lastRenderedPageBreak/>
        <w:t>C</w:t>
      </w:r>
      <w:r w:rsidRPr="006B69AF">
        <w:rPr>
          <w:rFonts w:ascii="Times New Roman" w:eastAsia="宋体" w:hAnsi="Times New Roman" w:cs="Times New Roman"/>
          <w:kern w:val="0"/>
          <w:lang w:val="zh-CN"/>
        </w:rPr>
        <w:t>．森林里的其他植物</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．非生物因素和其他生物</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D</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【分析】生物的环境不仅是指生活的地点，还包括环境中影响生物生活的各种因素。环境中影响生物生活的各种因素叫生态因素，分为非生物因素和生物因素。</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结合分析，非生物因素包括：光、温度、水、空气、土壤等。光决定植物的生理和分布，也影响动物的繁殖和活动时间等，温度影响生物的分布、生长和发育，水分影响生物的生长和发育，并决定陆生生物的分布。生物因素是指环境中影响某种生物个体生活的其他所有生物，包括同种和不同种的生物个体，</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符合题意，</w:t>
      </w:r>
      <w:r w:rsidRPr="006B69AF">
        <w:rPr>
          <w:rFonts w:ascii="Times New Roman" w:eastAsia="宋体" w:hAnsi="Times New Roman" w:cs="Times New Roman"/>
          <w:color w:val="FF0000"/>
          <w:kern w:val="0"/>
          <w:lang w:val="zh-CN"/>
        </w:rPr>
        <w:t>ABC</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rPr>
        <w:t>3</w:t>
      </w:r>
      <w:r w:rsidRPr="006B69AF">
        <w:rPr>
          <w:rFonts w:ascii="Times New Roman" w:eastAsia="宋体" w:hAnsi="Times New Roman" w:cs="Times New Roman"/>
          <w:kern w:val="0"/>
          <w:lang w:val="zh-CN"/>
        </w:rPr>
        <w:t>1</w:t>
      </w:r>
      <w:r w:rsidRPr="006B69AF">
        <w:rPr>
          <w:rFonts w:ascii="Times New Roman" w:eastAsia="宋体" w:hAnsi="Times New Roman" w:cs="Times New Roman"/>
          <w:kern w:val="0"/>
          <w:lang w:val="zh-CN"/>
        </w:rPr>
        <w:t>．显微镜可以帮助我们观察肉眼看不到的细胞或生物，下列关于双目电光源显微镜的叙述错误的是（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．镜头上的灰尘和水需要用卫生纸擦除</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B</w:t>
      </w:r>
      <w:r w:rsidRPr="006B69AF">
        <w:rPr>
          <w:rFonts w:ascii="Times New Roman" w:eastAsia="宋体" w:hAnsi="Times New Roman" w:cs="Times New Roman"/>
          <w:kern w:val="0"/>
          <w:lang w:val="zh-CN"/>
        </w:rPr>
        <w:t>．移动标本的位置需要调节横向及纵向手轮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．观察完毕需要将载物台下降到最低处</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D</w:t>
      </w:r>
      <w:r w:rsidRPr="006B69AF">
        <w:rPr>
          <w:rFonts w:ascii="Times New Roman" w:eastAsia="宋体" w:hAnsi="Times New Roman" w:cs="Times New Roman"/>
          <w:kern w:val="0"/>
          <w:lang w:val="zh-CN"/>
        </w:rPr>
        <w:t>．大幅度调整载物台升降需要转动粗准焦螺旋</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A</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【分析】双目电光源显微镜的使用方法包括移动玻片标本、调整载物台高度、使用粗准焦螺旋和细准焦螺旋调焦、转换高倍镜等。转换高倍镜后，放大倍数增大，视野范围变小。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．镜头上的灰尘和水需用专用擦镜纸擦拭，使用卫生纸可能划伤镜头或残留纤维，故</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．移动标本时需调节载物台的横向和纵向手轮以调整位置，故</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．观察完毕需将载物台降至最低处以避免物镜碰撞，故</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．粗准焦螺旋用于大幅度升降载物台，细准焦螺旋用于微调，故</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rPr>
        <w:t>3</w:t>
      </w:r>
      <w:r w:rsidRPr="006B69AF">
        <w:rPr>
          <w:rFonts w:ascii="Times New Roman" w:eastAsia="宋体" w:hAnsi="Times New Roman" w:cs="Times New Roman"/>
          <w:kern w:val="0"/>
          <w:lang w:val="zh-CN"/>
        </w:rPr>
        <w:t>2</w:t>
      </w:r>
      <w:r w:rsidRPr="006B69AF">
        <w:rPr>
          <w:rFonts w:ascii="Times New Roman" w:eastAsia="宋体" w:hAnsi="Times New Roman" w:cs="Times New Roman"/>
          <w:kern w:val="0"/>
          <w:lang w:val="zh-CN"/>
        </w:rPr>
        <w:t>．小明在观察蚕豆叶表皮装片时发现了气孔，为了更好地观察气孔的结构，小明想将气孔移到视野中央，应该把装片向（　　）</w:t>
      </w:r>
    </w:p>
    <w:p w:rsidR="006B69AF" w:rsidRPr="006B69AF" w:rsidRDefault="006B69AF" w:rsidP="006B69AF">
      <w:pPr>
        <w:autoSpaceDE w:val="0"/>
        <w:autoSpaceDN w:val="0"/>
        <w:spacing w:line="360" w:lineRule="auto"/>
        <w:ind w:left="420"/>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noProof/>
          <w:kern w:val="0"/>
          <w:sz w:val="24"/>
          <w:szCs w:val="24"/>
        </w:rPr>
        <w:drawing>
          <wp:inline distT="0" distB="0" distL="114300" distR="114300" wp14:anchorId="73E12D44" wp14:editId="20926DF6">
            <wp:extent cx="1133475" cy="790575"/>
            <wp:effectExtent l="0" t="0" r="9525" b="9525"/>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
                    <pic:cNvPicPr>
                      <a:picLocks noChangeAspect="1"/>
                    </pic:cNvPicPr>
                  </pic:nvPicPr>
                  <pic:blipFill>
                    <a:blip r:embed="rId14"/>
                    <a:stretch>
                      <a:fillRect/>
                    </a:stretch>
                  </pic:blipFill>
                  <pic:spPr>
                    <a:xfrm>
                      <a:off x="0" y="0"/>
                      <a:ext cx="1133475" cy="790575"/>
                    </a:xfrm>
                    <a:prstGeom prst="rect">
                      <a:avLst/>
                    </a:prstGeom>
                  </pic:spPr>
                </pic:pic>
              </a:graphicData>
            </a:graphic>
          </wp:inline>
        </w:drawing>
      </w:r>
    </w:p>
    <w:p w:rsidR="006B69AF" w:rsidRPr="006B69AF" w:rsidRDefault="006B69AF" w:rsidP="006B69AF">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．上方移动</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．右下方移动</w:t>
      </w:r>
    </w:p>
    <w:p w:rsidR="006B69AF" w:rsidRPr="006B69AF" w:rsidRDefault="006B69AF" w:rsidP="006B69AF">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．左上方移动</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．右上方移动</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B</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【分析】在显微镜中成的像是倒像，如果发现物像位于视野的右上方，它实际上位于玻片标本的左下方，所以要移到中央，应向右上方移动。我们可以这样记忆：物像位于视野的哪个方向，就向哪个方</w:t>
      </w:r>
      <w:r w:rsidRPr="006B69AF">
        <w:rPr>
          <w:rFonts w:ascii="Times New Roman" w:eastAsia="宋体" w:hAnsi="Times New Roman" w:cs="Times New Roman"/>
          <w:color w:val="FF0000"/>
          <w:kern w:val="0"/>
          <w:lang w:val="zh-CN"/>
        </w:rPr>
        <w:lastRenderedPageBreak/>
        <w:t>向移动玻片标本，物像才能移到视野中央。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详解】我们在显微镜下看到的物像是上下左右均颠倒的物像，所以我们移动玻片标本时，标本移动的方向正好与物像移动的方向相反。如我们向右移动玻片标本，而在显微镜内看到的物像则是向左移动的。题中气孔位于视野的右下方，要想使该气孔移到视野中央，应该向右下方移动装片，气孔才能移动移到视野中央。故</w:t>
      </w:r>
      <w:r w:rsidRPr="006B69AF">
        <w:rPr>
          <w:rFonts w:ascii="Times New Roman" w:eastAsia="宋体" w:hAnsi="Times New Roman" w:cs="Times New Roman"/>
          <w:color w:val="FF0000"/>
          <w:kern w:val="0"/>
          <w:lang w:val="zh-CN"/>
        </w:rPr>
        <w:t>ACD</w:t>
      </w:r>
      <w:r w:rsidRPr="006B69AF">
        <w:rPr>
          <w:rFonts w:ascii="Times New Roman" w:eastAsia="宋体" w:hAnsi="Times New Roman" w:cs="Times New Roman"/>
          <w:color w:val="FF0000"/>
          <w:kern w:val="0"/>
          <w:lang w:val="zh-CN"/>
        </w:rPr>
        <w:t>错误，</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rPr>
        <w:t>3</w:t>
      </w:r>
      <w:r w:rsidRPr="006B69AF">
        <w:rPr>
          <w:rFonts w:ascii="Times New Roman" w:eastAsia="宋体" w:hAnsi="Times New Roman" w:cs="Times New Roman"/>
          <w:kern w:val="0"/>
          <w:lang w:val="zh-CN"/>
        </w:rPr>
        <w:t>3</w:t>
      </w:r>
      <w:r w:rsidRPr="006B69AF">
        <w:rPr>
          <w:rFonts w:ascii="Times New Roman" w:eastAsia="宋体" w:hAnsi="Times New Roman" w:cs="Times New Roman"/>
          <w:kern w:val="0"/>
          <w:lang w:val="zh-CN"/>
        </w:rPr>
        <w:t>．下列对生态因素的叙述，不正确的是（</w:t>
      </w:r>
      <w:r w:rsidRPr="006B69AF">
        <w:rPr>
          <w:rFonts w:ascii="Times New Roman" w:eastAsia="宋体" w:hAnsi="Times New Roman" w:cs="Times New Roman"/>
          <w:kern w:val="0"/>
          <w:sz w:val="24"/>
          <w:szCs w:val="24"/>
          <w:lang w:val="zh-CN"/>
        </w:rPr>
        <w:t>    </w:t>
      </w:r>
      <w:r w:rsidRPr="006B69AF">
        <w:rPr>
          <w:rFonts w:ascii="Times New Roman" w:eastAsia="宋体" w:hAnsi="Times New Roman" w:cs="Times New Roman"/>
          <w:kern w:val="0"/>
          <w:lang w:val="zh-CN"/>
        </w:rPr>
        <w:t>）</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．生态因素是指影响生物生活和分布的因素</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B</w:t>
      </w:r>
      <w:r w:rsidRPr="006B69AF">
        <w:rPr>
          <w:rFonts w:ascii="Times New Roman" w:eastAsia="宋体" w:hAnsi="Times New Roman" w:cs="Times New Roman"/>
          <w:kern w:val="0"/>
          <w:lang w:val="zh-CN"/>
        </w:rPr>
        <w:t>．生态因素分为非生物因素和生物因素两大类</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．非生物因素包括阳光、温度、水、空气和土壤等</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D</w:t>
      </w:r>
      <w:r w:rsidRPr="006B69AF">
        <w:rPr>
          <w:rFonts w:ascii="Times New Roman" w:eastAsia="宋体" w:hAnsi="Times New Roman" w:cs="Times New Roman"/>
          <w:kern w:val="0"/>
          <w:lang w:val="zh-CN"/>
        </w:rPr>
        <w:t>．影响某种生物的生物因素是指以该种生物为食的所有其他生物</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D</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【分析】生态因素包括非生物因素（如光、温度、水等）和生物因素（影响生物的其他生物，如捕食、竞争、共生等）。</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．环境中影响生物生活和分布的各种因素称为生态因素，又叫环境因素，故</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BC</w:t>
      </w:r>
      <w:r w:rsidRPr="006B69AF">
        <w:rPr>
          <w:rFonts w:ascii="Times New Roman" w:eastAsia="宋体" w:hAnsi="Times New Roman" w:cs="Times New Roman"/>
          <w:color w:val="FF0000"/>
          <w:kern w:val="0"/>
          <w:lang w:val="zh-CN"/>
        </w:rPr>
        <w:t>．生态因素分为非生物因素和生物因素两大类。非生物因素包括：阳光、温度、水、空气、土壤、营养物质等，这些因素直接影响生物的生存和分布；生物因素是指影响某种生物生活的其他生物，包括同种生物和不同种生物之间的相互作用，故</w:t>
      </w:r>
      <w:r w:rsidRPr="006B69AF">
        <w:rPr>
          <w:rFonts w:ascii="Times New Roman" w:eastAsia="宋体" w:hAnsi="Times New Roman" w:cs="Times New Roman"/>
          <w:color w:val="FF0000"/>
          <w:kern w:val="0"/>
          <w:lang w:val="zh-CN"/>
        </w:rPr>
        <w:t>BC</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．生物因素是指影响某种生物生活的其他生物。生物因素不仅指以生物为食的所有其他生物，还包括影响其生长、形态、发育和分布的任何其他生物，故</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rPr>
        <w:t>3</w:t>
      </w:r>
      <w:r w:rsidRPr="006B69AF">
        <w:rPr>
          <w:rFonts w:ascii="Times New Roman" w:eastAsia="宋体" w:hAnsi="Times New Roman" w:cs="Times New Roman"/>
          <w:kern w:val="0"/>
          <w:lang w:val="zh-CN"/>
        </w:rPr>
        <w:t>4</w:t>
      </w:r>
      <w:r w:rsidRPr="006B69AF">
        <w:rPr>
          <w:rFonts w:ascii="Times New Roman" w:eastAsia="宋体" w:hAnsi="Times New Roman" w:cs="Times New Roman"/>
          <w:kern w:val="0"/>
          <w:lang w:val="zh-CN"/>
        </w:rPr>
        <w:t>．太平洋尼莫点距离陆地远，生物种类稀少，其主要受哪种非生物因素的影响（</w:t>
      </w:r>
      <w:r w:rsidRPr="006B69AF">
        <w:rPr>
          <w:rFonts w:ascii="Times New Roman" w:eastAsia="宋体" w:hAnsi="Times New Roman" w:cs="Times New Roman"/>
          <w:kern w:val="0"/>
          <w:sz w:val="24"/>
          <w:szCs w:val="24"/>
          <w:lang w:val="zh-CN"/>
        </w:rPr>
        <w:t>    </w:t>
      </w:r>
      <w:r w:rsidRPr="006B69AF">
        <w:rPr>
          <w:rFonts w:ascii="Times New Roman" w:eastAsia="宋体" w:hAnsi="Times New Roman" w:cs="Times New Roman"/>
          <w:kern w:val="0"/>
          <w:lang w:val="zh-CN"/>
        </w:rPr>
        <w:t>）</w:t>
      </w:r>
    </w:p>
    <w:p w:rsidR="006B69AF" w:rsidRPr="006B69AF" w:rsidRDefault="006B69AF" w:rsidP="006B69AF">
      <w:pPr>
        <w:tabs>
          <w:tab w:val="left" w:pos="2078"/>
          <w:tab w:val="left" w:pos="4156"/>
          <w:tab w:val="left" w:pos="6234"/>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．温度</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．无机盐</w:t>
      </w:r>
      <w:r w:rsidRPr="006B69AF">
        <w:rPr>
          <w:rFonts w:ascii="Times New Roman" w:eastAsia="宋体" w:hAnsi="Times New Roman" w:cs="Times New Roman"/>
          <w:kern w:val="0"/>
          <w:lang w:val="zh-CN"/>
        </w:rPr>
        <w:tab/>
        <w:t>C</w:t>
      </w:r>
      <w:r w:rsidRPr="006B69AF">
        <w:rPr>
          <w:rFonts w:ascii="Times New Roman" w:eastAsia="宋体" w:hAnsi="Times New Roman" w:cs="Times New Roman"/>
          <w:kern w:val="0"/>
          <w:lang w:val="zh-CN"/>
        </w:rPr>
        <w:t>．阳光</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．水分</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B</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【分析】尼莫点位于南太平洋环流中心，表层海水缺乏来自陆地或上升流的营养补给，导致生产者（如浮游植物）无法生长，生态系统基础薄弱。</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．太平洋尼莫点虽地处远洋，但海洋不同深度有相对稳定的温度分层，且温度并非导致该区域生物稀少的核心限制因素，故</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生物（尤其是浮游生物）的生存和繁殖依赖氮、磷等无机盐。尼莫点远离陆地，陆地径流无法带来无机盐；同时它处于洋流循环薄弱区，深层海水的无机盐难以向上输送，导致浮游生物匮乏，进而使以浮游生物为基础的食物链难以支撑更多生物，这是该区域生物稀少的主要原因，故</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．阳光主要影响海洋表层（透光层）的光合作用，而尼莫点生物稀少是整个区域的整体特征，并非仅受阳光限制，故</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．尼莫点位于太平洋中，水分极其充足，不存在水分缺乏的问题，故</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lastRenderedPageBreak/>
        <w:t>故选</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rPr>
        <w:t>3</w:t>
      </w:r>
      <w:r w:rsidRPr="006B69AF">
        <w:rPr>
          <w:rFonts w:ascii="Times New Roman" w:eastAsia="宋体" w:hAnsi="Times New Roman" w:cs="Times New Roman"/>
          <w:kern w:val="0"/>
          <w:lang w:val="zh-CN"/>
        </w:rPr>
        <w:t>5</w:t>
      </w:r>
      <w:r w:rsidRPr="006B69AF">
        <w:rPr>
          <w:rFonts w:ascii="Times New Roman" w:eastAsia="宋体" w:hAnsi="Times New Roman" w:cs="Times New Roman"/>
          <w:kern w:val="0"/>
          <w:lang w:val="zh-CN"/>
        </w:rPr>
        <w:t>．某同学探究</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非生物因素对鼠妇分布的影响</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时，在纸盒横轴中线处放</w:t>
      </w:r>
      <w:r w:rsidRPr="006B69AF">
        <w:rPr>
          <w:rFonts w:ascii="Times New Roman" w:eastAsia="宋体" w:hAnsi="Times New Roman" w:cs="Times New Roman"/>
          <w:kern w:val="0"/>
          <w:lang w:val="zh-CN"/>
        </w:rPr>
        <w:t>10</w:t>
      </w:r>
      <w:r w:rsidRPr="006B69AF">
        <w:rPr>
          <w:rFonts w:ascii="Times New Roman" w:eastAsia="宋体" w:hAnsi="Times New Roman" w:cs="Times New Roman"/>
          <w:kern w:val="0"/>
          <w:lang w:val="zh-CN"/>
        </w:rPr>
        <w:t>只鼠妇，从第</w:t>
      </w:r>
      <w:r w:rsidRPr="006B69AF">
        <w:rPr>
          <w:rFonts w:ascii="Times New Roman" w:eastAsia="宋体" w:hAnsi="Times New Roman" w:cs="Times New Roman"/>
          <w:kern w:val="0"/>
          <w:lang w:val="zh-CN"/>
        </w:rPr>
        <w:t>2</w:t>
      </w:r>
      <w:r w:rsidRPr="006B69AF">
        <w:rPr>
          <w:rFonts w:ascii="Times New Roman" w:eastAsia="宋体" w:hAnsi="Times New Roman" w:cs="Times New Roman"/>
          <w:kern w:val="0"/>
          <w:lang w:val="zh-CN"/>
        </w:rPr>
        <w:t>分钟开始统计两种处理下鼠妇的数量，实验数据如下表，相关叙述正确的是（　　）</w:t>
      </w: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85"/>
        <w:gridCol w:w="720"/>
        <w:gridCol w:w="720"/>
        <w:gridCol w:w="720"/>
        <w:gridCol w:w="720"/>
        <w:gridCol w:w="720"/>
        <w:gridCol w:w="720"/>
        <w:gridCol w:w="720"/>
        <w:gridCol w:w="720"/>
        <w:gridCol w:w="720"/>
      </w:tblGrid>
      <w:tr w:rsidR="006B69AF" w:rsidRPr="006B69AF" w:rsidTr="00BA2189">
        <w:trPr>
          <w:jc w:val="center"/>
        </w:trPr>
        <w:tc>
          <w:tcPr>
            <w:tcW w:w="17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时间（分钟）处理</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 xml:space="preserve">2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 xml:space="preserve">3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 xml:space="preserve">4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 xml:space="preserve">5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 xml:space="preserve">6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 xml:space="preserve">7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 xml:space="preserve">8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 xml:space="preserve">9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 xml:space="preserve">10 </w:t>
            </w:r>
          </w:p>
        </w:tc>
      </w:tr>
      <w:tr w:rsidR="006B69AF" w:rsidRPr="006B69AF" w:rsidTr="00BA2189">
        <w:trPr>
          <w:jc w:val="center"/>
        </w:trPr>
        <w:tc>
          <w:tcPr>
            <w:tcW w:w="17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阴暗环境</w:t>
            </w:r>
          </w:p>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干燥土壤</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6</w:t>
            </w:r>
            <w:r w:rsidRPr="006B69AF">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4</w:t>
            </w:r>
            <w:r w:rsidRPr="006B69AF">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4</w:t>
            </w:r>
            <w:r w:rsidRPr="006B69AF">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3</w:t>
            </w:r>
            <w:r w:rsidRPr="006B69AF">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2</w:t>
            </w:r>
            <w:r w:rsidRPr="006B69AF">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1</w:t>
            </w:r>
            <w:r w:rsidRPr="006B69AF">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1</w:t>
            </w:r>
            <w:r w:rsidRPr="006B69AF">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0</w:t>
            </w:r>
            <w:r w:rsidRPr="006B69AF">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0</w:t>
            </w:r>
            <w:r w:rsidRPr="006B69AF">
              <w:rPr>
                <w:rFonts w:ascii="Times New Roman" w:eastAsia="宋体" w:hAnsi="Times New Roman" w:cs="Times New Roman"/>
                <w:kern w:val="0"/>
                <w:lang w:val="zh-CN"/>
              </w:rPr>
              <w:t>只</w:t>
            </w:r>
          </w:p>
        </w:tc>
      </w:tr>
      <w:tr w:rsidR="006B69AF" w:rsidRPr="006B69AF" w:rsidTr="00BA2189">
        <w:trPr>
          <w:jc w:val="center"/>
        </w:trPr>
        <w:tc>
          <w:tcPr>
            <w:tcW w:w="17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阴暗环境</w:t>
            </w:r>
          </w:p>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潮湿土壤</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4</w:t>
            </w:r>
            <w:r w:rsidRPr="006B69AF">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6</w:t>
            </w:r>
            <w:r w:rsidRPr="006B69AF">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6</w:t>
            </w:r>
            <w:r w:rsidRPr="006B69AF">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7</w:t>
            </w:r>
            <w:r w:rsidRPr="006B69AF">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8</w:t>
            </w:r>
            <w:r w:rsidRPr="006B69AF">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9</w:t>
            </w:r>
            <w:r w:rsidRPr="006B69AF">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9</w:t>
            </w:r>
            <w:r w:rsidRPr="006B69AF">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10</w:t>
            </w:r>
            <w:r w:rsidRPr="006B69AF">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10</w:t>
            </w:r>
            <w:r w:rsidRPr="006B69AF">
              <w:rPr>
                <w:rFonts w:ascii="Times New Roman" w:eastAsia="宋体" w:hAnsi="Times New Roman" w:cs="Times New Roman"/>
                <w:kern w:val="0"/>
                <w:lang w:val="zh-CN"/>
              </w:rPr>
              <w:t>只</w:t>
            </w:r>
          </w:p>
        </w:tc>
      </w:tr>
    </w:tbl>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．由于实验变量是光，因此设计阴暗和明亮两种环境</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B</w:t>
      </w:r>
      <w:r w:rsidRPr="006B69AF">
        <w:rPr>
          <w:rFonts w:ascii="Times New Roman" w:eastAsia="宋体" w:hAnsi="Times New Roman" w:cs="Times New Roman"/>
          <w:kern w:val="0"/>
          <w:lang w:val="zh-CN"/>
        </w:rPr>
        <w:t>．为了保证实验的科学性，除了光这一因素外，两组其他因素要保持一致</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．该实验放入</w:t>
      </w:r>
      <w:r w:rsidRPr="006B69AF">
        <w:rPr>
          <w:rFonts w:ascii="Times New Roman" w:eastAsia="宋体" w:hAnsi="Times New Roman" w:cs="Times New Roman"/>
          <w:kern w:val="0"/>
          <w:lang w:val="zh-CN"/>
        </w:rPr>
        <w:t>10</w:t>
      </w:r>
      <w:r w:rsidRPr="006B69AF">
        <w:rPr>
          <w:rFonts w:ascii="Times New Roman" w:eastAsia="宋体" w:hAnsi="Times New Roman" w:cs="Times New Roman"/>
          <w:kern w:val="0"/>
          <w:lang w:val="zh-CN"/>
        </w:rPr>
        <w:t>只鼠妇而不是</w:t>
      </w:r>
      <w:r w:rsidRPr="006B69AF">
        <w:rPr>
          <w:rFonts w:ascii="Times New Roman" w:eastAsia="宋体" w:hAnsi="Times New Roman" w:cs="Times New Roman"/>
          <w:kern w:val="0"/>
          <w:lang w:val="zh-CN"/>
        </w:rPr>
        <w:t>1</w:t>
      </w:r>
      <w:r w:rsidRPr="006B69AF">
        <w:rPr>
          <w:rFonts w:ascii="Times New Roman" w:eastAsia="宋体" w:hAnsi="Times New Roman" w:cs="Times New Roman"/>
          <w:kern w:val="0"/>
          <w:lang w:val="zh-CN"/>
        </w:rPr>
        <w:t>只，是为了使实验结论更可靠</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D</w:t>
      </w:r>
      <w:r w:rsidRPr="006B69AF">
        <w:rPr>
          <w:rFonts w:ascii="Times New Roman" w:eastAsia="宋体" w:hAnsi="Times New Roman" w:cs="Times New Roman"/>
          <w:kern w:val="0"/>
          <w:lang w:val="zh-CN"/>
        </w:rPr>
        <w:t>．由表中数据可得出结论</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光对鼠妇的分布有影响，鼠妇喜欢生活在阴暗的环境中</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C</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【分析】本题探究的是</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非生物因素对鼠妇分布的影响</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，实验变量为土壤湿度（干燥与潮湿），两组均在阴暗环境中进行，因此光照并非变量。实验通过统计鼠妇数量变化得出结论。</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．实验变量是土壤湿度（干燥与潮湿），而非光，两组均在阴暗环境中进行，</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．实验变量应为土壤湿度，除湿度外其他条件（包括光照）需保持一致，</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．使用</w:t>
      </w:r>
      <w:r w:rsidRPr="006B69AF">
        <w:rPr>
          <w:rFonts w:ascii="Times New Roman" w:eastAsia="宋体" w:hAnsi="Times New Roman" w:cs="Times New Roman"/>
          <w:color w:val="FF0000"/>
          <w:kern w:val="0"/>
          <w:lang w:val="zh-CN"/>
        </w:rPr>
        <w:t>10</w:t>
      </w:r>
      <w:r w:rsidRPr="006B69AF">
        <w:rPr>
          <w:rFonts w:ascii="Times New Roman" w:eastAsia="宋体" w:hAnsi="Times New Roman" w:cs="Times New Roman"/>
          <w:color w:val="FF0000"/>
          <w:kern w:val="0"/>
          <w:lang w:val="zh-CN"/>
        </w:rPr>
        <w:t>只鼠妇可减少个体差异导致的偶然误差，提高实验可靠性，</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．实验变量是土壤湿度，结论应围绕湿度对鼠妇分布的影响，而非光，</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rPr>
        <w:t>3</w:t>
      </w:r>
      <w:r w:rsidRPr="006B69AF">
        <w:rPr>
          <w:rFonts w:ascii="Times New Roman" w:eastAsia="宋体" w:hAnsi="Times New Roman" w:cs="Times New Roman"/>
          <w:kern w:val="0"/>
          <w:lang w:val="zh-CN"/>
        </w:rPr>
        <w:t>6</w:t>
      </w:r>
      <w:r w:rsidRPr="006B69AF">
        <w:rPr>
          <w:rFonts w:ascii="Times New Roman" w:eastAsia="宋体" w:hAnsi="Times New Roman" w:cs="Times New Roman"/>
          <w:kern w:val="0"/>
          <w:lang w:val="zh-CN"/>
        </w:rPr>
        <w:t>．甲同学问乙同学</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为什么土壤浸出液中培养的玉米幼苗要比蒸馏水中培养的玉米幼苗生长得好</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乙同学说</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可能是受到土壤浸出液里无机盐的影响</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，乙同学的回答属于科学探究过程中的（　　）</w:t>
      </w:r>
    </w:p>
    <w:p w:rsidR="006B69AF" w:rsidRPr="006B69AF" w:rsidRDefault="006B69AF" w:rsidP="006B69AF">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．作出假设</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．实施计划</w:t>
      </w:r>
    </w:p>
    <w:p w:rsidR="006B69AF" w:rsidRPr="006B69AF" w:rsidRDefault="006B69AF" w:rsidP="006B69AF">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．制订计划</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．得出结论</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A</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【分析】科学探究步骤包括提出问题、作出假设、制订计划、实施计划、得出结论、表达交流等。</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．乙同学推测现象原因，属于作出假设，</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．实施计划是执行实验步骤，与回答无关，</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．制订计划是设计实验方案，未涉及，</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．得出结论需实验验证后得出，此处未完成，</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rPr>
        <w:t>3</w:t>
      </w:r>
      <w:r w:rsidRPr="006B69AF">
        <w:rPr>
          <w:rFonts w:ascii="Times New Roman" w:eastAsia="宋体" w:hAnsi="Times New Roman" w:cs="Times New Roman"/>
          <w:kern w:val="0"/>
          <w:lang w:val="zh-CN"/>
        </w:rPr>
        <w:t>7</w:t>
      </w:r>
      <w:r w:rsidRPr="006B69AF">
        <w:rPr>
          <w:rFonts w:ascii="Times New Roman" w:eastAsia="宋体" w:hAnsi="Times New Roman" w:cs="Times New Roman"/>
          <w:kern w:val="0"/>
          <w:lang w:val="zh-CN"/>
        </w:rPr>
        <w:t>．选取甲、乙、丙三条相同的鲫鱼，放于鱼缸中进行实验。甲用纱布捆扎胸鳍，乙用纱布竹片固定尾鳍，其他鱼鳍呈自然状态，丙不做处理。下列叙述</w:t>
      </w:r>
      <w:r w:rsidRPr="006B69AF">
        <w:rPr>
          <w:rFonts w:ascii="Times New Roman" w:eastAsia="宋体" w:hAnsi="Times New Roman" w:cs="Times New Roman"/>
          <w:kern w:val="0"/>
          <w:em w:val="dot"/>
          <w:lang w:val="zh-CN"/>
        </w:rPr>
        <w:t>错误</w:t>
      </w:r>
      <w:r w:rsidRPr="006B69AF">
        <w:rPr>
          <w:rFonts w:ascii="Times New Roman" w:eastAsia="宋体" w:hAnsi="Times New Roman" w:cs="Times New Roman"/>
          <w:kern w:val="0"/>
          <w:lang w:val="zh-CN"/>
        </w:rPr>
        <w:t>的是（</w:t>
      </w:r>
      <w:r w:rsidRPr="006B69AF">
        <w:rPr>
          <w:rFonts w:ascii="Times New Roman" w:eastAsia="宋体" w:hAnsi="Times New Roman" w:cs="Times New Roman"/>
          <w:kern w:val="0"/>
          <w:sz w:val="24"/>
          <w:szCs w:val="24"/>
          <w:lang w:val="zh-CN"/>
        </w:rPr>
        <w:t>    </w:t>
      </w:r>
      <w:r w:rsidRPr="006B69AF">
        <w:rPr>
          <w:rFonts w:ascii="Times New Roman" w:eastAsia="宋体" w:hAnsi="Times New Roman" w:cs="Times New Roman"/>
          <w:kern w:val="0"/>
          <w:lang w:val="zh-CN"/>
        </w:rPr>
        <w:t>）</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lastRenderedPageBreak/>
        <w:t>A</w:t>
      </w:r>
      <w:r w:rsidRPr="006B69AF">
        <w:rPr>
          <w:rFonts w:ascii="Times New Roman" w:eastAsia="宋体" w:hAnsi="Times New Roman" w:cs="Times New Roman"/>
          <w:kern w:val="0"/>
          <w:lang w:val="zh-CN"/>
        </w:rPr>
        <w:t>．该探究实验中丙是对照组</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B</w:t>
      </w:r>
      <w:r w:rsidRPr="006B69AF">
        <w:rPr>
          <w:rFonts w:ascii="Times New Roman" w:eastAsia="宋体" w:hAnsi="Times New Roman" w:cs="Times New Roman"/>
          <w:kern w:val="0"/>
          <w:lang w:val="zh-CN"/>
        </w:rPr>
        <w:t>．上述实验设计包括两组对照实验</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．甲、丙对照变量是胸鳍和尾鳍</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D</w:t>
      </w:r>
      <w:r w:rsidRPr="006B69AF">
        <w:rPr>
          <w:rFonts w:ascii="Times New Roman" w:eastAsia="宋体" w:hAnsi="Times New Roman" w:cs="Times New Roman"/>
          <w:kern w:val="0"/>
          <w:lang w:val="zh-CN"/>
        </w:rPr>
        <w:t>．乙丙对照，结论是尾鳍能控制前进的方向</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C</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【分析】对照实验：在探究某种条件对研究对象的影响时，对研究对象进行的除了该条件不同以外，其他条件都相同的实验。</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．丙不做处理，在实验中起对照作用，是对照组，</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．甲与丙对照，变量是胸鳍；乙与丙对照，变量是尾鳍，所以上述实验设计包括两组对照实验，</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．甲用纱布捆扎胸鳍，丙不做处理，甲、丙对照变量是胸鳍，不是胸鳍和尾鳍，</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．乙用纱布竹片固定尾鳍，丙不做处理，乙丙对照，通过观察鲫鱼运动情况，可得出尾鳍能控制前进的方向这一结论，</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rPr>
        <w:t>3</w:t>
      </w:r>
      <w:r w:rsidRPr="006B69AF">
        <w:rPr>
          <w:rFonts w:ascii="Times New Roman" w:eastAsia="宋体" w:hAnsi="Times New Roman" w:cs="Times New Roman"/>
          <w:kern w:val="0"/>
          <w:lang w:val="zh-CN"/>
        </w:rPr>
        <w:t>8</w:t>
      </w:r>
      <w:r w:rsidRPr="006B69AF">
        <w:rPr>
          <w:rFonts w:ascii="Times New Roman" w:eastAsia="宋体" w:hAnsi="Times New Roman" w:cs="Times New Roman"/>
          <w:kern w:val="0"/>
          <w:lang w:val="zh-CN"/>
        </w:rPr>
        <w:t>．某兴趣小组探究不同植被对环境湿度的影响，得到如下实验数据。以下判断不正确的是（</w:t>
      </w:r>
      <w:r w:rsidRPr="006B69AF">
        <w:rPr>
          <w:rFonts w:ascii="Times New Roman" w:eastAsia="宋体" w:hAnsi="Times New Roman" w:cs="Times New Roman"/>
          <w:kern w:val="0"/>
          <w:sz w:val="24"/>
          <w:szCs w:val="24"/>
          <w:lang w:val="zh-CN"/>
        </w:rPr>
        <w:t>    </w:t>
      </w:r>
      <w:r w:rsidRPr="006B69AF">
        <w:rPr>
          <w:rFonts w:ascii="Times New Roman" w:eastAsia="宋体" w:hAnsi="Times New Roman" w:cs="Times New Roman"/>
          <w:kern w:val="0"/>
          <w:lang w:val="zh-CN"/>
        </w:rPr>
        <w:t>）</w:t>
      </w:r>
    </w:p>
    <w:p w:rsidR="006B69AF" w:rsidRPr="006B69AF" w:rsidRDefault="006B69AF" w:rsidP="006B69AF">
      <w:pPr>
        <w:autoSpaceDE w:val="0"/>
        <w:autoSpaceDN w:val="0"/>
        <w:spacing w:line="360" w:lineRule="auto"/>
        <w:ind w:left="420"/>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noProof/>
          <w:kern w:val="0"/>
          <w:sz w:val="24"/>
          <w:szCs w:val="24"/>
        </w:rPr>
        <w:drawing>
          <wp:inline distT="0" distB="0" distL="114300" distR="114300" wp14:anchorId="2C912B58" wp14:editId="5838928E">
            <wp:extent cx="2933700" cy="1438275"/>
            <wp:effectExtent l="0" t="0" r="0" b="9525"/>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
                    <pic:cNvPicPr>
                      <a:picLocks noChangeAspect="1"/>
                    </pic:cNvPicPr>
                  </pic:nvPicPr>
                  <pic:blipFill>
                    <a:blip r:embed="rId15"/>
                    <a:stretch>
                      <a:fillRect/>
                    </a:stretch>
                  </pic:blipFill>
                  <pic:spPr>
                    <a:xfrm>
                      <a:off x="0" y="0"/>
                      <a:ext cx="2933700" cy="1438275"/>
                    </a:xfrm>
                    <a:prstGeom prst="rect">
                      <a:avLst/>
                    </a:prstGeom>
                  </pic:spPr>
                </pic:pic>
              </a:graphicData>
            </a:graphic>
          </wp:inline>
        </w:drawing>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．实验应选择在水源丰富的地方进行</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B</w:t>
      </w:r>
      <w:r w:rsidRPr="006B69AF">
        <w:rPr>
          <w:rFonts w:ascii="Times New Roman" w:eastAsia="宋体" w:hAnsi="Times New Roman" w:cs="Times New Roman"/>
          <w:kern w:val="0"/>
          <w:lang w:val="zh-CN"/>
        </w:rPr>
        <w:t>．测量灌木丛中的湿度时，不要把干湿表靠近地面</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．根据数据分析，中午的空气湿度最小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D</w:t>
      </w:r>
      <w:r w:rsidRPr="006B69AF">
        <w:rPr>
          <w:rFonts w:ascii="Times New Roman" w:eastAsia="宋体" w:hAnsi="Times New Roman" w:cs="Times New Roman"/>
          <w:kern w:val="0"/>
          <w:lang w:val="zh-CN"/>
        </w:rPr>
        <w:t>．单位空间中灌丛的植物种类更丰富，增加周围环境的湿度的作用更明显</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A</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分析】对照实验是指在研究一种条件对研究对象的影响时，所进行的除了这种条件不同之外，其他条件都相同的实验。其中这种不同的条件就是实验变量。对实验变量进行处理的，就是实验组。没有处理的就是对照组，为确保实验组、对照组实验结果的合理性，对影响实验的其他相关因素应设置均处于相同理想状态，这样便于排除因其他因素的存在而影响、干扰实验结果的可能。</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实验的目的是探究不同植被对环境湿度的影响，而不是水源本身对湿度的影响。因此，实验地点应该选择在各种植被类型都存在的典型环境中，而不是仅仅在水源丰富的地方。在水源丰富的地方，湿度可能本身就很高，这会干扰实验结果，使得无法准确判断不同植被对湿度的具体影响，故</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lastRenderedPageBreak/>
        <w:t>B</w:t>
      </w:r>
      <w:r w:rsidRPr="006B69AF">
        <w:rPr>
          <w:rFonts w:ascii="Times New Roman" w:eastAsia="宋体" w:hAnsi="Times New Roman" w:cs="Times New Roman"/>
          <w:color w:val="FF0000"/>
          <w:kern w:val="0"/>
          <w:lang w:val="zh-CN"/>
        </w:rPr>
        <w:t>．在测量灌木丛中的湿度时，如果把干湿表靠近地面，那么测量到的湿度可能会受到地面水分蒸发、土壤湿度等多种因素的影响，从而无法准确反映灌木丛本身的湿度。因此，为了得到更准确的测量结果，应该把干湿表放置在离地面一定高度的地方，避免地面因素的干扰，故</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．一般来说，中午时分太阳辐射最强，气温最高，气孔关闭，蒸腾作用弱，因此，在这个时间段内，空气中的水分含量可能会相对较低，湿度也就相应较小，故</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．单位空间中植物种类越丰富，通常意味着植被覆盖度越高，蒸腾作用也越强。蒸腾作用是植物体内水分以气体形式散失到大气中的过程，它可以增加空气的湿度，故</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 xml:space="preserve"> A</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rPr>
        <w:t>3</w:t>
      </w:r>
      <w:r w:rsidRPr="006B69AF">
        <w:rPr>
          <w:rFonts w:ascii="Times New Roman" w:eastAsia="宋体" w:hAnsi="Times New Roman" w:cs="Times New Roman"/>
          <w:kern w:val="0"/>
          <w:lang w:val="zh-CN"/>
        </w:rPr>
        <w:t>9</w:t>
      </w:r>
      <w:r w:rsidRPr="006B69AF">
        <w:rPr>
          <w:rFonts w:ascii="Times New Roman" w:eastAsia="宋体" w:hAnsi="Times New Roman" w:cs="Times New Roman"/>
          <w:kern w:val="0"/>
          <w:lang w:val="zh-CN"/>
        </w:rPr>
        <w:t>．下列选项能依次体现温度、光、水分、生物等环境因素对生物生活影响的实例组合是（</w:t>
      </w:r>
      <w:r w:rsidRPr="006B69AF">
        <w:rPr>
          <w:rFonts w:ascii="Times New Roman" w:eastAsia="宋体" w:hAnsi="Times New Roman" w:cs="Times New Roman"/>
          <w:kern w:val="0"/>
          <w:sz w:val="24"/>
          <w:szCs w:val="24"/>
          <w:lang w:val="zh-CN"/>
        </w:rPr>
        <w:t>    </w:t>
      </w:r>
      <w:r w:rsidRPr="006B69AF">
        <w:rPr>
          <w:rFonts w:ascii="Times New Roman" w:eastAsia="宋体" w:hAnsi="Times New Roman" w:cs="Times New Roman"/>
          <w:kern w:val="0"/>
          <w:lang w:val="zh-CN"/>
        </w:rPr>
        <w:t>）</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宋体" w:eastAsia="宋体" w:hAnsi="宋体" w:cs="宋体" w:hint="eastAsia"/>
          <w:kern w:val="0"/>
          <w:lang w:val="zh-CN"/>
        </w:rPr>
        <w:t>①</w:t>
      </w:r>
      <w:r w:rsidRPr="006B69AF">
        <w:rPr>
          <w:rFonts w:ascii="Times New Roman" w:eastAsia="宋体" w:hAnsi="Times New Roman" w:cs="Times New Roman"/>
          <w:kern w:val="0"/>
          <w:lang w:val="zh-CN"/>
        </w:rPr>
        <w:t>仙人掌叶片退化为刺</w:t>
      </w:r>
      <w:r w:rsidRPr="006B69AF">
        <w:rPr>
          <w:rFonts w:ascii="Times New Roman" w:eastAsia="宋体" w:hAnsi="Times New Roman" w:cs="Times New Roman"/>
          <w:kern w:val="0"/>
          <w:lang w:val="zh-CN"/>
        </w:rPr>
        <w:t xml:space="preserve"> </w:t>
      </w:r>
      <w:r w:rsidRPr="006B69AF">
        <w:rPr>
          <w:rFonts w:ascii="宋体" w:eastAsia="宋体" w:hAnsi="宋体" w:cs="宋体" w:hint="eastAsia"/>
          <w:kern w:val="0"/>
          <w:lang w:val="zh-CN"/>
        </w:rPr>
        <w:t>②</w:t>
      </w:r>
      <w:r w:rsidRPr="006B69AF">
        <w:rPr>
          <w:rFonts w:ascii="Times New Roman" w:eastAsia="宋体" w:hAnsi="Times New Roman" w:cs="Times New Roman"/>
          <w:kern w:val="0"/>
          <w:lang w:val="zh-CN"/>
        </w:rPr>
        <w:t>螳螂捕蝉</w:t>
      </w:r>
      <w:r w:rsidRPr="006B69AF">
        <w:rPr>
          <w:rFonts w:ascii="Times New Roman" w:eastAsia="宋体" w:hAnsi="Times New Roman" w:cs="Times New Roman"/>
          <w:kern w:val="0"/>
          <w:lang w:val="zh-CN"/>
        </w:rPr>
        <w:t xml:space="preserve"> </w:t>
      </w:r>
      <w:r w:rsidRPr="006B69AF">
        <w:rPr>
          <w:rFonts w:ascii="宋体" w:eastAsia="宋体" w:hAnsi="宋体" w:cs="宋体" w:hint="eastAsia"/>
          <w:kern w:val="0"/>
          <w:lang w:val="zh-CN"/>
        </w:rPr>
        <w:t>③</w:t>
      </w:r>
      <w:r w:rsidRPr="006B69AF">
        <w:rPr>
          <w:rFonts w:ascii="Times New Roman" w:eastAsia="宋体" w:hAnsi="Times New Roman" w:cs="Times New Roman"/>
          <w:kern w:val="0"/>
          <w:lang w:val="zh-CN"/>
        </w:rPr>
        <w:t>南橘北枳</w:t>
      </w:r>
      <w:r w:rsidRPr="006B69AF">
        <w:rPr>
          <w:rFonts w:ascii="Times New Roman" w:eastAsia="宋体" w:hAnsi="Times New Roman" w:cs="Times New Roman"/>
          <w:kern w:val="0"/>
          <w:lang w:val="zh-CN"/>
        </w:rPr>
        <w:t xml:space="preserve"> </w:t>
      </w:r>
      <w:r w:rsidRPr="006B69AF">
        <w:rPr>
          <w:rFonts w:ascii="宋体" w:eastAsia="宋体" w:hAnsi="宋体" w:cs="宋体" w:hint="eastAsia"/>
          <w:kern w:val="0"/>
          <w:lang w:val="zh-CN"/>
        </w:rPr>
        <w:t>④</w:t>
      </w:r>
      <w:r w:rsidRPr="006B69AF">
        <w:rPr>
          <w:rFonts w:ascii="Times New Roman" w:eastAsia="宋体" w:hAnsi="Times New Roman" w:cs="Times New Roman"/>
          <w:kern w:val="0"/>
          <w:lang w:val="zh-CN"/>
        </w:rPr>
        <w:t>蛾类多在夜间活动</w:t>
      </w:r>
    </w:p>
    <w:p w:rsidR="006B69AF" w:rsidRPr="006B69AF" w:rsidRDefault="006B69AF" w:rsidP="006B69AF">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w:t>
      </w:r>
      <w:r w:rsidRPr="006B69AF">
        <w:rPr>
          <w:rFonts w:ascii="宋体" w:eastAsia="宋体" w:hAnsi="宋体" w:cs="宋体" w:hint="eastAsia"/>
          <w:kern w:val="0"/>
          <w:lang w:val="zh-CN"/>
        </w:rPr>
        <w:t>②①③④</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w:t>
      </w:r>
      <w:r w:rsidRPr="006B69AF">
        <w:rPr>
          <w:rFonts w:ascii="宋体" w:eastAsia="宋体" w:hAnsi="宋体" w:cs="宋体" w:hint="eastAsia"/>
          <w:kern w:val="0"/>
          <w:lang w:val="zh-CN"/>
        </w:rPr>
        <w:t>③④①②</w:t>
      </w:r>
    </w:p>
    <w:p w:rsidR="006B69AF" w:rsidRPr="006B69AF" w:rsidRDefault="006B69AF" w:rsidP="006B69AF">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w:t>
      </w:r>
      <w:r w:rsidRPr="006B69AF">
        <w:rPr>
          <w:rFonts w:ascii="宋体" w:eastAsia="宋体" w:hAnsi="宋体" w:cs="宋体" w:hint="eastAsia"/>
          <w:kern w:val="0"/>
          <w:lang w:val="zh-CN"/>
        </w:rPr>
        <w:t>③①④②</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w:t>
      </w:r>
      <w:r w:rsidRPr="006B69AF">
        <w:rPr>
          <w:rFonts w:ascii="宋体" w:eastAsia="宋体" w:hAnsi="宋体" w:cs="宋体" w:hint="eastAsia"/>
          <w:kern w:val="0"/>
          <w:lang w:val="zh-CN"/>
        </w:rPr>
        <w:t>④③②①</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B</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分析】环境中影响生物生活和分布的各种因素称为生态因素，又叫环境因素，可以分为非生物因素和生物因素。非生物因素包括：光、温度、水、空气、土壤、营养物质等；生物因素是指影响某种生物生活的其他生物。</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【详解】</w:t>
      </w:r>
      <w:r w:rsidRPr="006B69AF">
        <w:rPr>
          <w:rFonts w:ascii="宋体" w:eastAsia="宋体" w:hAnsi="宋体" w:cs="宋体" w:hint="eastAsia"/>
          <w:color w:val="FF0000"/>
          <w:kern w:val="0"/>
          <w:lang w:val="zh-CN"/>
        </w:rPr>
        <w:t>①</w:t>
      </w:r>
      <w:r w:rsidRPr="006B69AF">
        <w:rPr>
          <w:rFonts w:ascii="Times New Roman" w:eastAsia="宋体" w:hAnsi="Times New Roman" w:cs="Times New Roman"/>
          <w:color w:val="FF0000"/>
          <w:kern w:val="0"/>
          <w:lang w:val="zh-CN"/>
        </w:rPr>
        <w:t>仙人掌叶片退化为刺：仙人掌生活在干旱的沙漠中，它的叶片退化为刺，可以大大降低蒸腾作用，减少水分的散失，从而适应干旱的沙漠环境，主要体现了非生物因素中的水分对生物生活的影响，故</w:t>
      </w:r>
      <w:r w:rsidRPr="006B69AF">
        <w:rPr>
          <w:rFonts w:ascii="宋体" w:eastAsia="宋体" w:hAnsi="宋体" w:cs="宋体" w:hint="eastAsia"/>
          <w:color w:val="FF0000"/>
          <w:kern w:val="0"/>
          <w:lang w:val="zh-CN"/>
        </w:rPr>
        <w:t>①</w:t>
      </w:r>
      <w:r w:rsidRPr="006B69AF">
        <w:rPr>
          <w:rFonts w:ascii="Times New Roman" w:eastAsia="宋体" w:hAnsi="Times New Roman" w:cs="Times New Roman"/>
          <w:color w:val="FF0000"/>
          <w:kern w:val="0"/>
          <w:lang w:val="zh-CN"/>
        </w:rPr>
        <w:t>对应水分；</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宋体" w:eastAsia="宋体" w:hAnsi="宋体" w:cs="宋体" w:hint="eastAsia"/>
          <w:color w:val="FF0000"/>
          <w:kern w:val="0"/>
          <w:lang w:val="zh-CN"/>
        </w:rPr>
        <w:t>②</w:t>
      </w:r>
      <w:r w:rsidRPr="006B69AF">
        <w:rPr>
          <w:rFonts w:ascii="Times New Roman" w:eastAsia="宋体" w:hAnsi="Times New Roman" w:cs="Times New Roman"/>
          <w:color w:val="FF0000"/>
          <w:kern w:val="0"/>
          <w:lang w:val="zh-CN"/>
        </w:rPr>
        <w:t>螳螂捕蝉：螳螂以蝉为食，螳螂捕蝉属于生物间的捕食关系，主要体现了生物因素对生物生活的影响，故</w:t>
      </w:r>
      <w:r w:rsidRPr="006B69AF">
        <w:rPr>
          <w:rFonts w:ascii="宋体" w:eastAsia="宋体" w:hAnsi="宋体" w:cs="宋体" w:hint="eastAsia"/>
          <w:color w:val="FF0000"/>
          <w:kern w:val="0"/>
          <w:lang w:val="zh-CN"/>
        </w:rPr>
        <w:t>②</w:t>
      </w:r>
      <w:r w:rsidRPr="006B69AF">
        <w:rPr>
          <w:rFonts w:ascii="Times New Roman" w:eastAsia="宋体" w:hAnsi="Times New Roman" w:cs="Times New Roman"/>
          <w:color w:val="FF0000"/>
          <w:kern w:val="0"/>
          <w:lang w:val="zh-CN"/>
        </w:rPr>
        <w:t>对应生物；</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宋体" w:eastAsia="宋体" w:hAnsi="宋体" w:cs="宋体" w:hint="eastAsia"/>
          <w:color w:val="FF0000"/>
          <w:kern w:val="0"/>
          <w:lang w:val="zh-CN"/>
        </w:rPr>
        <w:t>③</w:t>
      </w:r>
      <w:r w:rsidRPr="006B69AF">
        <w:rPr>
          <w:rFonts w:ascii="Times New Roman" w:eastAsia="宋体" w:hAnsi="Times New Roman" w:cs="Times New Roman"/>
          <w:color w:val="FF0000"/>
          <w:kern w:val="0"/>
          <w:lang w:val="zh-CN"/>
        </w:rPr>
        <w:t>南橘北枳：是说橘子生活在温度较高的南方生长良好，而到了温度较低的北方生长不良，主要体现了非生物因素中的温度对生物生活的影响，故</w:t>
      </w:r>
      <w:r w:rsidRPr="006B69AF">
        <w:rPr>
          <w:rFonts w:ascii="宋体" w:eastAsia="宋体" w:hAnsi="宋体" w:cs="宋体" w:hint="eastAsia"/>
          <w:color w:val="FF0000"/>
          <w:kern w:val="0"/>
          <w:lang w:val="zh-CN"/>
        </w:rPr>
        <w:t>③</w:t>
      </w:r>
      <w:r w:rsidRPr="006B69AF">
        <w:rPr>
          <w:rFonts w:ascii="Times New Roman" w:eastAsia="宋体" w:hAnsi="Times New Roman" w:cs="Times New Roman"/>
          <w:color w:val="FF0000"/>
          <w:kern w:val="0"/>
          <w:lang w:val="zh-CN"/>
        </w:rPr>
        <w:t>对应温度；</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宋体" w:eastAsia="宋体" w:hAnsi="宋体" w:cs="宋体" w:hint="eastAsia"/>
          <w:color w:val="FF0000"/>
          <w:kern w:val="0"/>
          <w:lang w:val="zh-CN"/>
        </w:rPr>
        <w:t>④</w:t>
      </w:r>
      <w:r w:rsidRPr="006B69AF">
        <w:rPr>
          <w:rFonts w:ascii="Times New Roman" w:eastAsia="宋体" w:hAnsi="Times New Roman" w:cs="Times New Roman"/>
          <w:color w:val="FF0000"/>
          <w:kern w:val="0"/>
          <w:lang w:val="zh-CN"/>
        </w:rPr>
        <w:t>蛾类夜间活动：蛾类的活动时间与光照条件相关，夜间活动可避免强光，主要体现了非生物因素中的光对生物生活的影响，故</w:t>
      </w:r>
      <w:r w:rsidRPr="006B69AF">
        <w:rPr>
          <w:rFonts w:ascii="宋体" w:eastAsia="宋体" w:hAnsi="宋体" w:cs="宋体" w:hint="eastAsia"/>
          <w:color w:val="FF0000"/>
          <w:kern w:val="0"/>
          <w:lang w:val="zh-CN"/>
        </w:rPr>
        <w:t>④</w:t>
      </w:r>
      <w:r w:rsidRPr="006B69AF">
        <w:rPr>
          <w:rFonts w:ascii="Times New Roman" w:eastAsia="宋体" w:hAnsi="Times New Roman" w:cs="Times New Roman"/>
          <w:color w:val="FF0000"/>
          <w:kern w:val="0"/>
          <w:lang w:val="zh-CN"/>
        </w:rPr>
        <w:t>对应光；</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由以上详解可以看出，</w:t>
      </w:r>
      <w:r w:rsidRPr="006B69AF">
        <w:rPr>
          <w:rFonts w:ascii="宋体" w:eastAsia="宋体" w:hAnsi="宋体" w:cs="宋体" w:hint="eastAsia"/>
          <w:color w:val="FF0000"/>
          <w:kern w:val="0"/>
          <w:lang w:val="zh-CN"/>
        </w:rPr>
        <w:t>③</w:t>
      </w:r>
      <w:r w:rsidRPr="006B69AF">
        <w:rPr>
          <w:rFonts w:ascii="Times New Roman" w:eastAsia="宋体" w:hAnsi="Times New Roman" w:cs="Times New Roman"/>
          <w:color w:val="FF0000"/>
          <w:kern w:val="0"/>
          <w:lang w:val="zh-CN"/>
        </w:rPr>
        <w:t>南橘北枳对应温度、</w:t>
      </w:r>
      <w:r w:rsidRPr="006B69AF">
        <w:rPr>
          <w:rFonts w:ascii="宋体" w:eastAsia="宋体" w:hAnsi="宋体" w:cs="宋体" w:hint="eastAsia"/>
          <w:color w:val="FF0000"/>
          <w:kern w:val="0"/>
          <w:lang w:val="zh-CN"/>
        </w:rPr>
        <w:t>④</w:t>
      </w:r>
      <w:r w:rsidRPr="006B69AF">
        <w:rPr>
          <w:rFonts w:ascii="Times New Roman" w:eastAsia="宋体" w:hAnsi="Times New Roman" w:cs="Times New Roman"/>
          <w:color w:val="FF0000"/>
          <w:kern w:val="0"/>
          <w:lang w:val="zh-CN"/>
        </w:rPr>
        <w:t>蛾类夜间活动对应光、</w:t>
      </w:r>
      <w:r w:rsidRPr="006B69AF">
        <w:rPr>
          <w:rFonts w:ascii="宋体" w:eastAsia="宋体" w:hAnsi="宋体" w:cs="宋体" w:hint="eastAsia"/>
          <w:color w:val="FF0000"/>
          <w:kern w:val="0"/>
          <w:lang w:val="zh-CN"/>
        </w:rPr>
        <w:t>①</w:t>
      </w:r>
      <w:r w:rsidRPr="006B69AF">
        <w:rPr>
          <w:rFonts w:ascii="Times New Roman" w:eastAsia="宋体" w:hAnsi="Times New Roman" w:cs="Times New Roman"/>
          <w:color w:val="FF0000"/>
          <w:kern w:val="0"/>
          <w:lang w:val="zh-CN"/>
        </w:rPr>
        <w:t>仙人掌叶片退化为刺对应水分、</w:t>
      </w:r>
      <w:r w:rsidRPr="006B69AF">
        <w:rPr>
          <w:rFonts w:ascii="宋体" w:eastAsia="宋体" w:hAnsi="宋体" w:cs="宋体" w:hint="eastAsia"/>
          <w:color w:val="FF0000"/>
          <w:kern w:val="0"/>
          <w:lang w:val="zh-CN"/>
        </w:rPr>
        <w:t>②</w:t>
      </w:r>
      <w:r w:rsidRPr="006B69AF">
        <w:rPr>
          <w:rFonts w:ascii="Times New Roman" w:eastAsia="宋体" w:hAnsi="Times New Roman" w:cs="Times New Roman"/>
          <w:color w:val="FF0000"/>
          <w:kern w:val="0"/>
          <w:lang w:val="zh-CN"/>
        </w:rPr>
        <w:t>螳螂捕蝉对应生物，即</w:t>
      </w:r>
      <w:r w:rsidRPr="006B69AF">
        <w:rPr>
          <w:rFonts w:ascii="宋体" w:eastAsia="宋体" w:hAnsi="宋体" w:cs="宋体" w:hint="eastAsia"/>
          <w:color w:val="FF0000"/>
          <w:kern w:val="0"/>
          <w:lang w:val="zh-CN"/>
        </w:rPr>
        <w:t>③④①②</w:t>
      </w:r>
      <w:r w:rsidRPr="006B69AF">
        <w:rPr>
          <w:rFonts w:ascii="Times New Roman" w:eastAsia="宋体" w:hAnsi="Times New Roman" w:cs="Times New Roman"/>
          <w:color w:val="FF0000"/>
          <w:kern w:val="0"/>
          <w:lang w:val="zh-CN"/>
        </w:rPr>
        <w:t>正确，故</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符合题意，</w:t>
      </w:r>
      <w:r w:rsidRPr="006B69AF">
        <w:rPr>
          <w:rFonts w:ascii="Times New Roman" w:eastAsia="宋体" w:hAnsi="Times New Roman" w:cs="Times New Roman"/>
          <w:color w:val="FF0000"/>
          <w:kern w:val="0"/>
          <w:lang w:val="zh-CN"/>
        </w:rPr>
        <w:t>ACD</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rPr>
        <w:t>4</w:t>
      </w:r>
      <w:r w:rsidRPr="006B69AF">
        <w:rPr>
          <w:rFonts w:ascii="Times New Roman" w:eastAsia="宋体" w:hAnsi="Times New Roman" w:cs="Times New Roman"/>
          <w:kern w:val="0"/>
          <w:lang w:val="zh-CN"/>
        </w:rPr>
        <w:t>0</w:t>
      </w:r>
      <w:r w:rsidRPr="006B69AF">
        <w:rPr>
          <w:rFonts w:ascii="Times New Roman" w:eastAsia="宋体" w:hAnsi="Times New Roman" w:cs="Times New Roman"/>
          <w:kern w:val="0"/>
          <w:lang w:val="zh-CN"/>
        </w:rPr>
        <w:t>．黄粉虫是一种喜干不喜湿、不喜光、适宜昏暗环境生活的昆虫。下表为某同学探究</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温度对黄粉虫生活的影响</w:t>
      </w:r>
      <w:r w:rsidRPr="006B69AF">
        <w:rPr>
          <w:rFonts w:ascii="Times New Roman" w:eastAsia="宋体" w:hAnsi="Times New Roman" w:cs="Times New Roman"/>
          <w:kern w:val="0"/>
          <w:lang w:val="zh-CN"/>
        </w:rPr>
        <w:t>”</w:t>
      </w:r>
      <w:r w:rsidRPr="006B69AF">
        <w:rPr>
          <w:rFonts w:ascii="Times New Roman" w:eastAsia="宋体" w:hAnsi="Times New Roman" w:cs="Times New Roman"/>
          <w:kern w:val="0"/>
          <w:lang w:val="zh-CN"/>
        </w:rPr>
        <w:t>的实验设计，但还不够完善。下列对该设计方案所进行的修改，合理的是（</w:t>
      </w:r>
      <w:r w:rsidRPr="006B69AF">
        <w:rPr>
          <w:rFonts w:ascii="Times New Roman" w:eastAsia="宋体" w:hAnsi="Times New Roman" w:cs="Times New Roman"/>
          <w:kern w:val="0"/>
          <w:sz w:val="24"/>
          <w:szCs w:val="24"/>
          <w:lang w:val="zh-CN"/>
        </w:rPr>
        <w:t>    </w:t>
      </w:r>
      <w:r w:rsidRPr="006B69AF">
        <w:rPr>
          <w:rFonts w:ascii="Times New Roman" w:eastAsia="宋体" w:hAnsi="Times New Roman" w:cs="Times New Roman"/>
          <w:kern w:val="0"/>
          <w:lang w:val="zh-CN"/>
        </w:rPr>
        <w:t>）</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15"/>
        <w:gridCol w:w="1005"/>
        <w:gridCol w:w="765"/>
        <w:gridCol w:w="765"/>
        <w:gridCol w:w="765"/>
      </w:tblGrid>
      <w:tr w:rsidR="006B69AF" w:rsidRPr="006B69AF" w:rsidTr="00BA2189">
        <w:trPr>
          <w:jc w:val="center"/>
        </w:trPr>
        <w:tc>
          <w:tcPr>
            <w:tcW w:w="1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位置</w:t>
            </w:r>
          </w:p>
        </w:tc>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黄粉虫</w:t>
            </w:r>
          </w:p>
        </w:tc>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光照</w:t>
            </w:r>
          </w:p>
        </w:tc>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温度</w:t>
            </w:r>
          </w:p>
        </w:tc>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湿度</w:t>
            </w:r>
          </w:p>
        </w:tc>
      </w:tr>
      <w:tr w:rsidR="006B69AF" w:rsidRPr="006B69AF" w:rsidTr="00BA2189">
        <w:trPr>
          <w:jc w:val="center"/>
        </w:trPr>
        <w:tc>
          <w:tcPr>
            <w:tcW w:w="1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纸盒左半侧</w:t>
            </w:r>
          </w:p>
        </w:tc>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20</w:t>
            </w:r>
            <w:r w:rsidRPr="006B69AF">
              <w:rPr>
                <w:rFonts w:ascii="Times New Roman" w:eastAsia="宋体" w:hAnsi="Times New Roman" w:cs="Times New Roman"/>
                <w:kern w:val="0"/>
                <w:lang w:val="zh-CN"/>
              </w:rPr>
              <w:t>只</w:t>
            </w:r>
          </w:p>
        </w:tc>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明亮</w:t>
            </w:r>
          </w:p>
        </w:tc>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15℃</w:t>
            </w:r>
          </w:p>
        </w:tc>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适宜</w:t>
            </w:r>
          </w:p>
        </w:tc>
      </w:tr>
      <w:tr w:rsidR="006B69AF" w:rsidRPr="006B69AF" w:rsidTr="00BA2189">
        <w:trPr>
          <w:jc w:val="center"/>
        </w:trPr>
        <w:tc>
          <w:tcPr>
            <w:tcW w:w="1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纸盒右半侧</w:t>
            </w:r>
          </w:p>
        </w:tc>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20</w:t>
            </w:r>
            <w:r w:rsidRPr="006B69AF">
              <w:rPr>
                <w:rFonts w:ascii="Times New Roman" w:eastAsia="宋体" w:hAnsi="Times New Roman" w:cs="Times New Roman"/>
                <w:kern w:val="0"/>
                <w:lang w:val="zh-CN"/>
              </w:rPr>
              <w:t>只</w:t>
            </w:r>
          </w:p>
        </w:tc>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阴暗</w:t>
            </w:r>
          </w:p>
        </w:tc>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30℃</w:t>
            </w:r>
          </w:p>
        </w:tc>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B69AF" w:rsidRPr="006B69AF" w:rsidRDefault="006B69AF" w:rsidP="006B69AF">
            <w:pPr>
              <w:autoSpaceDE w:val="0"/>
              <w:autoSpaceDN w:val="0"/>
              <w:spacing w:line="288" w:lineRule="auto"/>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适宜</w:t>
            </w:r>
          </w:p>
        </w:tc>
      </w:tr>
    </w:tbl>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lastRenderedPageBreak/>
        <w:t>A</w:t>
      </w:r>
      <w:r w:rsidRPr="006B69AF">
        <w:rPr>
          <w:rFonts w:ascii="Times New Roman" w:eastAsia="宋体" w:hAnsi="Times New Roman" w:cs="Times New Roman"/>
          <w:kern w:val="0"/>
          <w:lang w:val="zh-CN"/>
        </w:rPr>
        <w:t>．左右两侧湿度可以不同</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B</w:t>
      </w:r>
      <w:r w:rsidRPr="006B69AF">
        <w:rPr>
          <w:rFonts w:ascii="Times New Roman" w:eastAsia="宋体" w:hAnsi="Times New Roman" w:cs="Times New Roman"/>
          <w:kern w:val="0"/>
          <w:lang w:val="zh-CN"/>
        </w:rPr>
        <w:t>．左右两侧都应该保持</w:t>
      </w:r>
      <w:r w:rsidRPr="006B69AF">
        <w:rPr>
          <w:rFonts w:ascii="Times New Roman" w:eastAsia="宋体" w:hAnsi="Times New Roman" w:cs="Times New Roman"/>
          <w:kern w:val="0"/>
          <w:lang w:val="zh-CN"/>
        </w:rPr>
        <w:t>30℃</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．左右两侧黄粉虫的数量可以不同</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D</w:t>
      </w:r>
      <w:r w:rsidRPr="006B69AF">
        <w:rPr>
          <w:rFonts w:ascii="Times New Roman" w:eastAsia="宋体" w:hAnsi="Times New Roman" w:cs="Times New Roman"/>
          <w:kern w:val="0"/>
          <w:lang w:val="zh-CN"/>
        </w:rPr>
        <w:t>．左右两侧都应该保持在阴暗环境中</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D</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【分析】（</w:t>
      </w:r>
      <w:r w:rsidRPr="006B69AF">
        <w:rPr>
          <w:rFonts w:ascii="Times New Roman" w:eastAsia="宋体" w:hAnsi="Times New Roman" w:cs="Times New Roman"/>
          <w:color w:val="FF0000"/>
          <w:kern w:val="0"/>
          <w:lang w:val="zh-CN"/>
        </w:rPr>
        <w:t>1</w:t>
      </w:r>
      <w:r w:rsidRPr="006B69AF">
        <w:rPr>
          <w:rFonts w:ascii="Times New Roman" w:eastAsia="宋体" w:hAnsi="Times New Roman" w:cs="Times New Roman"/>
          <w:color w:val="FF0000"/>
          <w:kern w:val="0"/>
          <w:lang w:val="zh-CN"/>
        </w:rPr>
        <w:t>）对照实验是指在研究一种条件对研究对象的影响时，所进行的除了这种条件不同以外，其他条件都相同的实验。这个不同的条件就是变量。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2</w:t>
      </w:r>
      <w:r w:rsidRPr="006B69AF">
        <w:rPr>
          <w:rFonts w:ascii="Times New Roman" w:eastAsia="宋体" w:hAnsi="Times New Roman" w:cs="Times New Roman"/>
          <w:color w:val="FF0000"/>
          <w:kern w:val="0"/>
          <w:lang w:val="zh-CN"/>
        </w:rPr>
        <w:t>）在探究</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温度对黄粉虫生活的影响</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实验中，温度是变量，其他条件如光照、湿度、黄粉虫数量等都应保持相同，这样才能保证实验结果是由温度这一变量引起的。</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．该实验探究温度对黄粉虫生活的影响，湿度应保持适宜且相同，</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．若左右两侧都保持</w:t>
      </w:r>
      <w:r w:rsidRPr="006B69AF">
        <w:rPr>
          <w:rFonts w:ascii="Times New Roman" w:eastAsia="宋体" w:hAnsi="Times New Roman" w:cs="Times New Roman"/>
          <w:color w:val="FF0000"/>
          <w:kern w:val="0"/>
          <w:lang w:val="zh-CN"/>
        </w:rPr>
        <w:t>30℃</w:t>
      </w:r>
      <w:r w:rsidRPr="006B69AF">
        <w:rPr>
          <w:rFonts w:ascii="Times New Roman" w:eastAsia="宋体" w:hAnsi="Times New Roman" w:cs="Times New Roman"/>
          <w:color w:val="FF0000"/>
          <w:kern w:val="0"/>
          <w:lang w:val="zh-CN"/>
        </w:rPr>
        <w:t>，就不存在温度变量了，无法探究温度对黄粉虫生活的影响，</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．左右两侧黄粉虫数量不同，会增加实验的偶然性，干扰实验结果，黄粉虫数量应相同，</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．因为黄粉虫适宜昏暗环境生活，且本实验的变量是温度，所以左右两侧都应保持在阴暗环境中，以排除光照对实验结果的干扰，</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color w:val="FF0000"/>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textAlignment w:val="center"/>
        <w:rPr>
          <w:rFonts w:ascii="Times New Roman" w:eastAsia="宋体" w:hAnsi="Times New Roman" w:cs="Times New Roman"/>
          <w:b/>
          <w:color w:val="000000"/>
          <w:kern w:val="0"/>
          <w:sz w:val="30"/>
          <w:lang w:val="zh-CN"/>
        </w:rPr>
      </w:pPr>
    </w:p>
    <w:p w:rsidR="006B69AF" w:rsidRPr="006B69AF" w:rsidRDefault="006B69AF" w:rsidP="006B69AF">
      <w:pPr>
        <w:widowControl/>
        <w:spacing w:line="360" w:lineRule="auto"/>
        <w:jc w:val="left"/>
        <w:textAlignment w:val="center"/>
        <w:rPr>
          <w:rFonts w:ascii="Times New Roman" w:eastAsia="宋体" w:hAnsi="Times New Roman" w:cs="Times New Roman"/>
          <w:b/>
          <w:bCs/>
          <w:szCs w:val="21"/>
        </w:rPr>
      </w:pPr>
      <w:r w:rsidRPr="006B69AF">
        <w:rPr>
          <w:rFonts w:ascii="Times New Roman" w:eastAsia="宋体" w:hAnsi="Times New Roman" w:cs="Times New Roman"/>
          <w:b/>
          <w:bCs/>
          <w:szCs w:val="21"/>
        </w:rPr>
        <w:t>二、双项选择题（每小题给出的四个选项中，有两个选项最符合题意。每小题全选对者得</w:t>
      </w:r>
      <w:r w:rsidRPr="006B69AF">
        <w:rPr>
          <w:rFonts w:ascii="Times New Roman" w:eastAsia="宋体" w:hAnsi="Times New Roman" w:cs="Times New Roman"/>
          <w:b/>
          <w:bCs/>
          <w:szCs w:val="21"/>
        </w:rPr>
        <w:t>2</w:t>
      </w:r>
      <w:r w:rsidRPr="006B69AF">
        <w:rPr>
          <w:rFonts w:ascii="Times New Roman" w:eastAsia="宋体" w:hAnsi="Times New Roman" w:cs="Times New Roman"/>
          <w:b/>
          <w:bCs/>
          <w:szCs w:val="21"/>
        </w:rPr>
        <w:t>分，选对但不全的得</w:t>
      </w:r>
      <w:r w:rsidRPr="006B69AF">
        <w:rPr>
          <w:rFonts w:ascii="Times New Roman" w:eastAsia="宋体" w:hAnsi="Times New Roman" w:cs="Times New Roman"/>
          <w:b/>
          <w:bCs/>
          <w:szCs w:val="21"/>
        </w:rPr>
        <w:t>1</w:t>
      </w:r>
      <w:r w:rsidRPr="006B69AF">
        <w:rPr>
          <w:rFonts w:ascii="Times New Roman" w:eastAsia="宋体" w:hAnsi="Times New Roman" w:cs="Times New Roman"/>
          <w:b/>
          <w:bCs/>
          <w:szCs w:val="21"/>
        </w:rPr>
        <w:t>分，选错得</w:t>
      </w:r>
      <w:r w:rsidRPr="006B69AF">
        <w:rPr>
          <w:rFonts w:ascii="Times New Roman" w:eastAsia="宋体" w:hAnsi="Times New Roman" w:cs="Times New Roman"/>
          <w:b/>
          <w:bCs/>
          <w:szCs w:val="21"/>
        </w:rPr>
        <w:t>0</w:t>
      </w:r>
      <w:r w:rsidRPr="006B69AF">
        <w:rPr>
          <w:rFonts w:ascii="Times New Roman" w:eastAsia="宋体" w:hAnsi="Times New Roman" w:cs="Times New Roman"/>
          <w:b/>
          <w:bCs/>
          <w:szCs w:val="21"/>
        </w:rPr>
        <w:t>分，共</w:t>
      </w:r>
      <w:r w:rsidRPr="006B69AF">
        <w:rPr>
          <w:rFonts w:ascii="Times New Roman" w:eastAsia="宋体" w:hAnsi="Times New Roman" w:cs="Times New Roman"/>
          <w:b/>
          <w:bCs/>
          <w:szCs w:val="21"/>
        </w:rPr>
        <w:t>10</w:t>
      </w:r>
      <w:r w:rsidRPr="006B69AF">
        <w:rPr>
          <w:rFonts w:ascii="Times New Roman" w:eastAsia="宋体" w:hAnsi="Times New Roman" w:cs="Times New Roman"/>
          <w:b/>
          <w:bCs/>
          <w:szCs w:val="21"/>
        </w:rPr>
        <w:t>分。</w:t>
      </w:r>
      <w:r w:rsidRPr="006B69AF">
        <w:rPr>
          <w:rFonts w:ascii="Times New Roman" w:eastAsia="宋体" w:hAnsi="Times New Roman" w:cs="Times New Roman"/>
          <w:b/>
          <w:bCs/>
          <w:szCs w:val="21"/>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hint="eastAsia"/>
          <w:kern w:val="0"/>
        </w:rPr>
        <w:t>4</w:t>
      </w:r>
      <w:r w:rsidRPr="006B69AF">
        <w:rPr>
          <w:rFonts w:ascii="Times New Roman" w:eastAsia="宋体" w:hAnsi="Times New Roman" w:cs="Times New Roman"/>
          <w:kern w:val="0"/>
          <w:lang w:val="zh-CN"/>
        </w:rPr>
        <w:t>1</w:t>
      </w:r>
      <w:r w:rsidRPr="006B69AF">
        <w:rPr>
          <w:rFonts w:ascii="Times New Roman" w:eastAsia="宋体" w:hAnsi="Times New Roman" w:cs="Times New Roman"/>
          <w:kern w:val="0"/>
          <w:lang w:val="zh-CN"/>
        </w:rPr>
        <w:t>．下列诗句中包含生命现象的有（</w:t>
      </w:r>
      <w:r w:rsidRPr="006B69AF">
        <w:rPr>
          <w:rFonts w:ascii="Times New Roman" w:eastAsia="宋体" w:hAnsi="Times New Roman" w:cs="Times New Roman"/>
          <w:kern w:val="0"/>
          <w:sz w:val="24"/>
          <w:szCs w:val="24"/>
          <w:lang w:val="zh-CN"/>
        </w:rPr>
        <w:t>    </w:t>
      </w:r>
      <w:r w:rsidRPr="006B69AF">
        <w:rPr>
          <w:rFonts w:ascii="Times New Roman" w:eastAsia="宋体" w:hAnsi="Times New Roman" w:cs="Times New Roman"/>
          <w:kern w:val="0"/>
          <w:lang w:val="zh-CN"/>
        </w:rPr>
        <w:t>）</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．黄梅时节家家雨，青草池塘处处蛙</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B</w:t>
      </w:r>
      <w:r w:rsidRPr="006B69AF">
        <w:rPr>
          <w:rFonts w:ascii="Times New Roman" w:eastAsia="宋体" w:hAnsi="Times New Roman" w:cs="Times New Roman"/>
          <w:kern w:val="0"/>
          <w:lang w:val="zh-CN"/>
        </w:rPr>
        <w:t>．横看成岭侧成峰，远近高低各不同</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．峨眉山月半轮秋，影入平羌江水流</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D</w:t>
      </w:r>
      <w:r w:rsidRPr="006B69AF">
        <w:rPr>
          <w:rFonts w:ascii="Times New Roman" w:eastAsia="宋体" w:hAnsi="Times New Roman" w:cs="Times New Roman"/>
          <w:kern w:val="0"/>
          <w:lang w:val="zh-CN"/>
        </w:rPr>
        <w:t>．杨花落尽子规啼，闻道龙标过五溪</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AD</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【分析】生物的共同特征有：</w:t>
      </w:r>
      <w:r w:rsidRPr="006B69AF">
        <w:rPr>
          <w:rFonts w:ascii="宋体" w:eastAsia="宋体" w:hAnsi="宋体" w:cs="宋体" w:hint="eastAsia"/>
          <w:color w:val="FF0000"/>
          <w:kern w:val="0"/>
          <w:lang w:val="zh-CN"/>
        </w:rPr>
        <w:t>①</w:t>
      </w:r>
      <w:r w:rsidRPr="006B69AF">
        <w:rPr>
          <w:rFonts w:ascii="Times New Roman" w:eastAsia="宋体" w:hAnsi="Times New Roman" w:cs="Times New Roman"/>
          <w:color w:val="FF0000"/>
          <w:kern w:val="0"/>
          <w:lang w:val="zh-CN"/>
        </w:rPr>
        <w:t>生物的生活需要营养；</w:t>
      </w:r>
      <w:r w:rsidRPr="006B69AF">
        <w:rPr>
          <w:rFonts w:ascii="宋体" w:eastAsia="宋体" w:hAnsi="宋体" w:cs="宋体" w:hint="eastAsia"/>
          <w:color w:val="FF0000"/>
          <w:kern w:val="0"/>
          <w:lang w:val="zh-CN"/>
        </w:rPr>
        <w:t>②</w:t>
      </w:r>
      <w:r w:rsidRPr="006B69AF">
        <w:rPr>
          <w:rFonts w:ascii="Times New Roman" w:eastAsia="宋体" w:hAnsi="Times New Roman" w:cs="Times New Roman"/>
          <w:color w:val="FF0000"/>
          <w:kern w:val="0"/>
          <w:lang w:val="zh-CN"/>
        </w:rPr>
        <w:t>生物能进行呼吸；</w:t>
      </w:r>
      <w:r w:rsidRPr="006B69AF">
        <w:rPr>
          <w:rFonts w:ascii="宋体" w:eastAsia="宋体" w:hAnsi="宋体" w:cs="宋体" w:hint="eastAsia"/>
          <w:color w:val="FF0000"/>
          <w:kern w:val="0"/>
          <w:lang w:val="zh-CN"/>
        </w:rPr>
        <w:t>③</w:t>
      </w:r>
      <w:r w:rsidRPr="006B69AF">
        <w:rPr>
          <w:rFonts w:ascii="Times New Roman" w:eastAsia="宋体" w:hAnsi="Times New Roman" w:cs="Times New Roman"/>
          <w:color w:val="FF0000"/>
          <w:kern w:val="0"/>
          <w:lang w:val="zh-CN"/>
        </w:rPr>
        <w:t>生物能排出身体内产生的废物；</w:t>
      </w:r>
      <w:r w:rsidRPr="006B69AF">
        <w:rPr>
          <w:rFonts w:ascii="宋体" w:eastAsia="宋体" w:hAnsi="宋体" w:cs="宋体" w:hint="eastAsia"/>
          <w:color w:val="FF0000"/>
          <w:kern w:val="0"/>
          <w:lang w:val="zh-CN"/>
        </w:rPr>
        <w:t>④</w:t>
      </w:r>
      <w:r w:rsidRPr="006B69AF">
        <w:rPr>
          <w:rFonts w:ascii="Times New Roman" w:eastAsia="宋体" w:hAnsi="Times New Roman" w:cs="Times New Roman"/>
          <w:color w:val="FF0000"/>
          <w:kern w:val="0"/>
          <w:lang w:val="zh-CN"/>
        </w:rPr>
        <w:t>生物能对外界刺激作出反应；</w:t>
      </w:r>
      <w:r w:rsidRPr="006B69AF">
        <w:rPr>
          <w:rFonts w:ascii="宋体" w:eastAsia="宋体" w:hAnsi="宋体" w:cs="宋体" w:hint="eastAsia"/>
          <w:color w:val="FF0000"/>
          <w:kern w:val="0"/>
          <w:lang w:val="zh-CN"/>
        </w:rPr>
        <w:t>⑤</w:t>
      </w:r>
      <w:r w:rsidRPr="006B69AF">
        <w:rPr>
          <w:rFonts w:ascii="Times New Roman" w:eastAsia="宋体" w:hAnsi="Times New Roman" w:cs="Times New Roman"/>
          <w:color w:val="FF0000"/>
          <w:kern w:val="0"/>
          <w:lang w:val="zh-CN"/>
        </w:rPr>
        <w:t>生物能生长和繁殖；</w:t>
      </w:r>
      <w:r w:rsidRPr="006B69AF">
        <w:rPr>
          <w:rFonts w:ascii="宋体" w:eastAsia="宋体" w:hAnsi="宋体" w:cs="宋体" w:hint="eastAsia"/>
          <w:color w:val="FF0000"/>
          <w:kern w:val="0"/>
          <w:lang w:val="zh-CN"/>
        </w:rPr>
        <w:t>⑥</w:t>
      </w:r>
      <w:r w:rsidRPr="006B69AF">
        <w:rPr>
          <w:rFonts w:ascii="Times New Roman" w:eastAsia="宋体" w:hAnsi="Times New Roman" w:cs="Times New Roman"/>
          <w:color w:val="FF0000"/>
          <w:kern w:val="0"/>
          <w:lang w:val="zh-CN"/>
        </w:rPr>
        <w:t>生物都有遗传和变异的特性；</w:t>
      </w:r>
      <w:r w:rsidRPr="006B69AF">
        <w:rPr>
          <w:rFonts w:ascii="宋体" w:eastAsia="宋体" w:hAnsi="宋体" w:cs="宋体" w:hint="eastAsia"/>
          <w:color w:val="FF0000"/>
          <w:kern w:val="0"/>
          <w:lang w:val="zh-CN"/>
        </w:rPr>
        <w:t>⑦</w:t>
      </w:r>
      <w:r w:rsidRPr="006B69AF">
        <w:rPr>
          <w:rFonts w:ascii="Times New Roman" w:eastAsia="宋体" w:hAnsi="Times New Roman" w:cs="Times New Roman"/>
          <w:color w:val="FF0000"/>
          <w:kern w:val="0"/>
          <w:lang w:val="zh-CN"/>
        </w:rPr>
        <w:t>除病毒以外，生物都是由细胞构成的。</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青草池塘处处蛙</w:t>
      </w:r>
      <w:r w:rsidRPr="006B69AF">
        <w:rPr>
          <w:rFonts w:ascii="Times New Roman" w:eastAsia="宋体" w:hAnsi="Times New Roman" w:cs="Times New Roman"/>
          <w:color w:val="FF0000"/>
          <w:kern w:val="0"/>
          <w:lang w:val="zh-CN"/>
        </w:rPr>
        <w:t xml:space="preserve">” </w:t>
      </w:r>
      <w:r w:rsidRPr="006B69AF">
        <w:rPr>
          <w:rFonts w:ascii="Times New Roman" w:eastAsia="宋体" w:hAnsi="Times New Roman" w:cs="Times New Roman"/>
          <w:color w:val="FF0000"/>
          <w:kern w:val="0"/>
          <w:lang w:val="zh-CN"/>
        </w:rPr>
        <w:t>中，青蛙是生物，蛙的鸣叫是其求偶等生命活动的表现，体现了生命现象中的繁殖行为以及对外界环境变化作出的反应，故</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．此句诗只是对庐山不同角度的景色描写，没有涉及到任何生命现象，只是单纯地描绘了山体的形态和人们观察到的视觉效果，故</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．诗句主要描述的是峨眉山的秋月以及月影在平羌江水中流动的景象，没有涉及到生物的生命活动或生命特征，不包含生命现象，故</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不符合题意。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．诗句中的</w:t>
      </w:r>
      <w:r w:rsidRPr="006B69AF">
        <w:rPr>
          <w:rFonts w:ascii="Times New Roman" w:eastAsia="宋体" w:hAnsi="Times New Roman" w:cs="Times New Roman"/>
          <w:color w:val="FF0000"/>
          <w:kern w:val="0"/>
          <w:lang w:val="zh-CN"/>
        </w:rPr>
        <w:t xml:space="preserve"> “</w:t>
      </w:r>
      <w:r w:rsidRPr="006B69AF">
        <w:rPr>
          <w:rFonts w:ascii="Times New Roman" w:eastAsia="宋体" w:hAnsi="Times New Roman" w:cs="Times New Roman"/>
          <w:color w:val="FF0000"/>
          <w:kern w:val="0"/>
          <w:lang w:val="zh-CN"/>
        </w:rPr>
        <w:t>杨花</w:t>
      </w:r>
      <w:r w:rsidRPr="006B69AF">
        <w:rPr>
          <w:rFonts w:ascii="Times New Roman" w:eastAsia="宋体" w:hAnsi="Times New Roman" w:cs="Times New Roman"/>
          <w:color w:val="FF0000"/>
          <w:kern w:val="0"/>
          <w:lang w:val="zh-CN"/>
        </w:rPr>
        <w:t xml:space="preserve">” </w:t>
      </w:r>
      <w:r w:rsidRPr="006B69AF">
        <w:rPr>
          <w:rFonts w:ascii="Times New Roman" w:eastAsia="宋体" w:hAnsi="Times New Roman" w:cs="Times New Roman"/>
          <w:color w:val="FF0000"/>
          <w:kern w:val="0"/>
          <w:lang w:val="zh-CN"/>
        </w:rPr>
        <w:t>是植物的种子或果实等繁殖结构，其飘落是植物繁殖过程中的一部分，体现了</w:t>
      </w:r>
      <w:r w:rsidRPr="006B69AF">
        <w:rPr>
          <w:rFonts w:ascii="Times New Roman" w:eastAsia="宋体" w:hAnsi="Times New Roman" w:cs="Times New Roman"/>
          <w:color w:val="FF0000"/>
          <w:kern w:val="0"/>
          <w:lang w:val="zh-CN"/>
        </w:rPr>
        <w:lastRenderedPageBreak/>
        <w:t>生命的周期性和繁殖现象；</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子规</w:t>
      </w:r>
      <w:r w:rsidRPr="006B69AF">
        <w:rPr>
          <w:rFonts w:ascii="Times New Roman" w:eastAsia="宋体" w:hAnsi="Times New Roman" w:cs="Times New Roman"/>
          <w:color w:val="FF0000"/>
          <w:kern w:val="0"/>
          <w:lang w:val="zh-CN"/>
        </w:rPr>
        <w:t xml:space="preserve">” </w:t>
      </w:r>
      <w:r w:rsidRPr="006B69AF">
        <w:rPr>
          <w:rFonts w:ascii="Times New Roman" w:eastAsia="宋体" w:hAnsi="Times New Roman" w:cs="Times New Roman"/>
          <w:color w:val="FF0000"/>
          <w:kern w:val="0"/>
          <w:lang w:val="zh-CN"/>
        </w:rPr>
        <w:t>即杜鹃鸟，啼叫是其求偶、宣告领地等生命活动的表现，故</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符合题意。</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AD</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hint="eastAsia"/>
          <w:kern w:val="0"/>
        </w:rPr>
        <w:t>4</w:t>
      </w:r>
      <w:r w:rsidRPr="006B69AF">
        <w:rPr>
          <w:rFonts w:ascii="Times New Roman" w:eastAsia="宋体" w:hAnsi="Times New Roman" w:cs="Times New Roman"/>
          <w:kern w:val="0"/>
          <w:lang w:val="zh-CN"/>
        </w:rPr>
        <w:t>2</w:t>
      </w:r>
      <w:r w:rsidRPr="006B69AF">
        <w:rPr>
          <w:rFonts w:ascii="Times New Roman" w:eastAsia="宋体" w:hAnsi="Times New Roman" w:cs="Times New Roman"/>
          <w:kern w:val="0"/>
          <w:lang w:val="zh-CN"/>
        </w:rPr>
        <w:t>．观察法是科学探究的一种基本方法．以下说法中正确的是（</w:t>
      </w:r>
      <w:r w:rsidRPr="006B69AF">
        <w:rPr>
          <w:rFonts w:ascii="Times New Roman" w:eastAsia="宋体" w:hAnsi="Times New Roman" w:cs="Times New Roman"/>
          <w:kern w:val="0"/>
          <w:sz w:val="24"/>
          <w:szCs w:val="24"/>
          <w:lang w:val="zh-CN"/>
        </w:rPr>
        <w:t>    </w:t>
      </w:r>
      <w:r w:rsidRPr="006B69AF">
        <w:rPr>
          <w:rFonts w:ascii="Times New Roman" w:eastAsia="宋体" w:hAnsi="Times New Roman" w:cs="Times New Roman"/>
          <w:kern w:val="0"/>
          <w:lang w:val="zh-CN"/>
        </w:rPr>
        <w:t>）</w:t>
      </w:r>
    </w:p>
    <w:p w:rsidR="006B69AF" w:rsidRPr="006B69AF" w:rsidRDefault="006B69AF" w:rsidP="006B69AF">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．科学观察要有明确的目的</w:t>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．观察时必须使用放大镜或显微镜</w:t>
      </w:r>
    </w:p>
    <w:p w:rsidR="006B69AF" w:rsidRPr="006B69AF" w:rsidRDefault="006B69AF" w:rsidP="006B69AF">
      <w:pPr>
        <w:tabs>
          <w:tab w:val="left" w:pos="4156"/>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．观察要有计划、有耐心</w:t>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．观察时不需要思考</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AC</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实验离不开科学的观察，与单纯的观察不同的是，实验中的观察是在人为控制研究对象的条件下进行的观察。科学探究通常采用观察法和实验法，观察是科学探究的一种基本方法，掌握正确的观察方法才能使观察结果更科学。</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．观察法是科学探究的一种基本方法，科学观察要有明确的目的，如观察生物体的结构或生物的行为等，</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．科学观察可以直接用肉眼，也可以借助放大镜、显微镜等仪器，</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．观察时要有计划、要耐心、全面、细致、实事求是，并及时记录下来，</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．科学观察时要积极思考，及时记录，必要时要互相交流看法并进行讨论，</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AC</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hint="eastAsia"/>
          <w:kern w:val="0"/>
        </w:rPr>
        <w:t>4</w:t>
      </w:r>
      <w:r w:rsidRPr="006B69AF">
        <w:rPr>
          <w:rFonts w:ascii="Times New Roman" w:eastAsia="宋体" w:hAnsi="Times New Roman" w:cs="Times New Roman"/>
          <w:kern w:val="0"/>
          <w:lang w:val="zh-CN"/>
        </w:rPr>
        <w:t>3</w:t>
      </w:r>
      <w:r w:rsidRPr="006B69AF">
        <w:rPr>
          <w:rFonts w:ascii="Times New Roman" w:eastAsia="宋体" w:hAnsi="Times New Roman" w:cs="Times New Roman"/>
          <w:kern w:val="0"/>
          <w:lang w:val="zh-CN"/>
        </w:rPr>
        <w:t>．下列为生物学实验室常用器材。加热烧杯中的液体时，除酒精灯外，还需使用的器材有（</w:t>
      </w:r>
      <w:r w:rsidRPr="006B69AF">
        <w:rPr>
          <w:rFonts w:ascii="Times New Roman" w:eastAsia="宋体" w:hAnsi="Times New Roman" w:cs="Times New Roman"/>
          <w:kern w:val="0"/>
          <w:sz w:val="24"/>
          <w:szCs w:val="24"/>
          <w:lang w:val="zh-CN"/>
        </w:rPr>
        <w:t>    </w:t>
      </w:r>
      <w:r w:rsidRPr="006B69AF">
        <w:rPr>
          <w:rFonts w:ascii="Times New Roman" w:eastAsia="宋体" w:hAnsi="Times New Roman" w:cs="Times New Roman"/>
          <w:kern w:val="0"/>
          <w:lang w:val="zh-CN"/>
        </w:rPr>
        <w:t>）</w:t>
      </w:r>
    </w:p>
    <w:p w:rsidR="006B69AF" w:rsidRPr="006B69AF" w:rsidRDefault="006B69AF" w:rsidP="006B69AF">
      <w:pPr>
        <w:tabs>
          <w:tab w:val="left" w:pos="2078"/>
          <w:tab w:val="left" w:pos="4156"/>
          <w:tab w:val="left" w:pos="6234"/>
        </w:tabs>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w:t>
      </w:r>
      <w:r w:rsidRPr="006B69AF">
        <w:rPr>
          <w:rFonts w:ascii="Times New Roman" w:eastAsia="宋体" w:hAnsi="Times New Roman" w:cs="Times New Roman"/>
          <w:noProof/>
          <w:kern w:val="0"/>
          <w:sz w:val="24"/>
          <w:szCs w:val="24"/>
        </w:rPr>
        <w:drawing>
          <wp:inline distT="0" distB="0" distL="114300" distR="114300" wp14:anchorId="0D5B2549" wp14:editId="7CB210DF">
            <wp:extent cx="571500" cy="542925"/>
            <wp:effectExtent l="0" t="0" r="0" b="9525"/>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
                    <pic:cNvPicPr>
                      <a:picLocks noChangeAspect="1"/>
                    </pic:cNvPicPr>
                  </pic:nvPicPr>
                  <pic:blipFill>
                    <a:blip r:embed="rId16"/>
                    <a:stretch>
                      <a:fillRect/>
                    </a:stretch>
                  </pic:blipFill>
                  <pic:spPr>
                    <a:xfrm>
                      <a:off x="0" y="0"/>
                      <a:ext cx="571500" cy="542925"/>
                    </a:xfrm>
                    <a:prstGeom prst="rect">
                      <a:avLst/>
                    </a:prstGeom>
                  </pic:spPr>
                </pic:pic>
              </a:graphicData>
            </a:graphic>
          </wp:inline>
        </w:drawing>
      </w:r>
      <w:r w:rsidRPr="006B69AF">
        <w:rPr>
          <w:rFonts w:ascii="Times New Roman" w:eastAsia="宋体" w:hAnsi="Times New Roman" w:cs="Times New Roman"/>
          <w:kern w:val="0"/>
          <w:lang w:val="zh-CN"/>
        </w:rPr>
        <w:tab/>
        <w:t>B</w:t>
      </w:r>
      <w:r w:rsidRPr="006B69AF">
        <w:rPr>
          <w:rFonts w:ascii="Times New Roman" w:eastAsia="宋体" w:hAnsi="Times New Roman" w:cs="Times New Roman"/>
          <w:kern w:val="0"/>
          <w:lang w:val="zh-CN"/>
        </w:rPr>
        <w:t>．</w:t>
      </w:r>
      <w:r w:rsidRPr="006B69AF">
        <w:rPr>
          <w:rFonts w:ascii="Times New Roman" w:eastAsia="宋体" w:hAnsi="Times New Roman" w:cs="Times New Roman"/>
          <w:noProof/>
          <w:kern w:val="0"/>
          <w:sz w:val="24"/>
          <w:szCs w:val="24"/>
        </w:rPr>
        <w:drawing>
          <wp:inline distT="0" distB="0" distL="114300" distR="114300" wp14:anchorId="563E336C" wp14:editId="2B478C2E">
            <wp:extent cx="1438275" cy="1162050"/>
            <wp:effectExtent l="0" t="0" r="9525"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
                    <pic:cNvPicPr>
                      <a:picLocks noChangeAspect="1"/>
                    </pic:cNvPicPr>
                  </pic:nvPicPr>
                  <pic:blipFill>
                    <a:blip r:embed="rId17"/>
                    <a:stretch>
                      <a:fillRect/>
                    </a:stretch>
                  </pic:blipFill>
                  <pic:spPr>
                    <a:xfrm>
                      <a:off x="0" y="0"/>
                      <a:ext cx="1438275" cy="1162050"/>
                    </a:xfrm>
                    <a:prstGeom prst="rect">
                      <a:avLst/>
                    </a:prstGeom>
                  </pic:spPr>
                </pic:pic>
              </a:graphicData>
            </a:graphic>
          </wp:inline>
        </w:drawing>
      </w: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w:t>
      </w:r>
      <w:r w:rsidRPr="006B69AF">
        <w:rPr>
          <w:rFonts w:ascii="Times New Roman" w:eastAsia="宋体" w:hAnsi="Times New Roman" w:cs="Times New Roman"/>
          <w:noProof/>
          <w:kern w:val="0"/>
          <w:sz w:val="24"/>
          <w:szCs w:val="24"/>
        </w:rPr>
        <w:drawing>
          <wp:inline distT="0" distB="0" distL="114300" distR="114300" wp14:anchorId="72D9814C" wp14:editId="1D42307B">
            <wp:extent cx="857250" cy="866775"/>
            <wp:effectExtent l="0" t="0" r="0" b="9525"/>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
                    <pic:cNvPicPr>
                      <a:picLocks noChangeAspect="1"/>
                    </pic:cNvPicPr>
                  </pic:nvPicPr>
                  <pic:blipFill>
                    <a:blip r:embed="rId18"/>
                    <a:stretch>
                      <a:fillRect/>
                    </a:stretch>
                  </pic:blipFill>
                  <pic:spPr>
                    <a:xfrm>
                      <a:off x="0" y="0"/>
                      <a:ext cx="857250" cy="866775"/>
                    </a:xfrm>
                    <a:prstGeom prst="rect">
                      <a:avLst/>
                    </a:prstGeom>
                  </pic:spPr>
                </pic:pic>
              </a:graphicData>
            </a:graphic>
          </wp:inline>
        </w:drawing>
      </w:r>
      <w:r w:rsidRPr="006B69AF">
        <w:rPr>
          <w:rFonts w:ascii="Times New Roman" w:eastAsia="宋体" w:hAnsi="Times New Roman" w:cs="Times New Roman"/>
          <w:kern w:val="0"/>
          <w:lang w:val="zh-CN"/>
        </w:rPr>
        <w:tab/>
        <w:t>D</w:t>
      </w:r>
      <w:r w:rsidRPr="006B69AF">
        <w:rPr>
          <w:rFonts w:ascii="Times New Roman" w:eastAsia="宋体" w:hAnsi="Times New Roman" w:cs="Times New Roman"/>
          <w:kern w:val="0"/>
          <w:lang w:val="zh-CN"/>
        </w:rPr>
        <w:t>．</w:t>
      </w:r>
      <w:r w:rsidRPr="006B69AF">
        <w:rPr>
          <w:rFonts w:ascii="Times New Roman" w:eastAsia="宋体" w:hAnsi="Times New Roman" w:cs="Times New Roman"/>
          <w:noProof/>
          <w:kern w:val="0"/>
          <w:sz w:val="24"/>
          <w:szCs w:val="24"/>
        </w:rPr>
        <w:drawing>
          <wp:inline distT="0" distB="0" distL="114300" distR="114300" wp14:anchorId="0F4A9981" wp14:editId="3BEFB3E5">
            <wp:extent cx="1257300" cy="1295400"/>
            <wp:effectExtent l="0" t="0" r="0" b="0"/>
            <wp:docPr id="16" name="图片 1000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331341" name="图片 100027" descr="学科网"/>
                    <pic:cNvPicPr>
                      <a:picLocks noChangeAspect="1"/>
                    </pic:cNvPicPr>
                  </pic:nvPicPr>
                  <pic:blipFill>
                    <a:blip r:embed="rId19"/>
                    <a:stretch>
                      <a:fillRect/>
                    </a:stretch>
                  </pic:blipFill>
                  <pic:spPr>
                    <a:xfrm>
                      <a:off x="0" y="0"/>
                      <a:ext cx="1257300" cy="1295400"/>
                    </a:xfrm>
                    <a:prstGeom prst="rect">
                      <a:avLst/>
                    </a:prstGeom>
                  </pic:spPr>
                </pic:pic>
              </a:graphicData>
            </a:graphic>
          </wp:inline>
        </w:drawing>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AC</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实验室中常用的探究器具的分类有许多种，按照功能可以分为：观察器具、解剖器具、计量器具、加热器具和通用器具等。其中观察器具：放大镜、显微镜等；解剖器具：解剖盘、解剖剪、镊子、刀片、解剖针等；计量器具：量筒、天平等；加热器具：酒精灯、三角架、石棉网等；通用器具：烧杯、试管、研钵、培养皿、滴管、药匙、试剂瓶等。</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 xml:space="preserve"> </w:t>
      </w:r>
      <w:r w:rsidRPr="006B69AF">
        <w:rPr>
          <w:rFonts w:ascii="Times New Roman" w:eastAsia="宋体" w:hAnsi="Times New Roman" w:cs="Times New Roman"/>
          <w:color w:val="FF0000"/>
          <w:kern w:val="0"/>
          <w:lang w:val="zh-CN"/>
        </w:rPr>
        <w:t>三脚架用于支撑烧杯，确保实验的安全和稳定，因此是必须的，</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符合题意。</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．镊子属于解剖器具，可以夹取其他器具或实验材料，</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不符合题意。</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．石棉网放在铁架台和烧杯之间，用于均匀受热，防止烧杯直接受火焰冲击，是必需的小工具，</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符合题意。</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．放大镜属于观察器具，可以放大物像，</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不符合题意。</w:t>
      </w:r>
      <w:r w:rsidRPr="006B69AF">
        <w:rPr>
          <w:rFonts w:ascii="Times New Roman" w:eastAsia="宋体" w:hAnsi="Times New Roman" w:cs="Times New Roman"/>
          <w:color w:val="FF0000"/>
          <w:kern w:val="0"/>
          <w:lang w:val="zh-CN"/>
        </w:rPr>
        <w:t xml:space="preserve"> </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AC</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hint="eastAsia"/>
          <w:kern w:val="0"/>
        </w:rPr>
        <w:t>4</w:t>
      </w:r>
      <w:r w:rsidRPr="006B69AF">
        <w:rPr>
          <w:rFonts w:ascii="Times New Roman" w:eastAsia="宋体" w:hAnsi="Times New Roman" w:cs="Times New Roman"/>
          <w:kern w:val="0"/>
          <w:lang w:val="zh-CN"/>
        </w:rPr>
        <w:t>4</w:t>
      </w:r>
      <w:r w:rsidRPr="006B69AF">
        <w:rPr>
          <w:rFonts w:ascii="Times New Roman" w:eastAsia="宋体" w:hAnsi="Times New Roman" w:cs="Times New Roman"/>
          <w:kern w:val="0"/>
          <w:lang w:val="zh-CN"/>
        </w:rPr>
        <w:t>．如图所示为显微镜的结构示意图，叙述正确的是（</w:t>
      </w:r>
      <w:r w:rsidRPr="006B69AF">
        <w:rPr>
          <w:rFonts w:ascii="Times New Roman" w:eastAsia="宋体" w:hAnsi="Times New Roman" w:cs="Times New Roman"/>
          <w:kern w:val="0"/>
          <w:sz w:val="24"/>
          <w:szCs w:val="24"/>
          <w:lang w:val="zh-CN"/>
        </w:rPr>
        <w:t>    </w:t>
      </w:r>
      <w:r w:rsidRPr="006B69AF">
        <w:rPr>
          <w:rFonts w:ascii="Times New Roman" w:eastAsia="宋体" w:hAnsi="Times New Roman" w:cs="Times New Roman"/>
          <w:kern w:val="0"/>
          <w:lang w:val="zh-CN"/>
        </w:rPr>
        <w:t>）</w:t>
      </w:r>
    </w:p>
    <w:p w:rsidR="006B69AF" w:rsidRPr="006B69AF" w:rsidRDefault="006B69AF" w:rsidP="006B69AF">
      <w:pPr>
        <w:autoSpaceDE w:val="0"/>
        <w:autoSpaceDN w:val="0"/>
        <w:spacing w:line="360" w:lineRule="auto"/>
        <w:ind w:left="420"/>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noProof/>
          <w:kern w:val="0"/>
          <w:sz w:val="24"/>
          <w:szCs w:val="24"/>
        </w:rPr>
        <w:lastRenderedPageBreak/>
        <w:drawing>
          <wp:inline distT="0" distB="0" distL="114300" distR="114300" wp14:anchorId="75D51D59" wp14:editId="0BD3D247">
            <wp:extent cx="1352550" cy="1543050"/>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
                    <pic:cNvPicPr>
                      <a:picLocks noChangeAspect="1"/>
                    </pic:cNvPicPr>
                  </pic:nvPicPr>
                  <pic:blipFill>
                    <a:blip r:embed="rId20"/>
                    <a:stretch>
                      <a:fillRect/>
                    </a:stretch>
                  </pic:blipFill>
                  <pic:spPr>
                    <a:xfrm>
                      <a:off x="0" y="0"/>
                      <a:ext cx="1352550" cy="1543050"/>
                    </a:xfrm>
                    <a:prstGeom prst="rect">
                      <a:avLst/>
                    </a:prstGeom>
                  </pic:spPr>
                </pic:pic>
              </a:graphicData>
            </a:graphic>
          </wp:inline>
        </w:drawing>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．换高倍物镜时应转动</w:t>
      </w:r>
      <w:r w:rsidRPr="006B69AF">
        <w:rPr>
          <w:rFonts w:ascii="宋体" w:eastAsia="宋体" w:hAnsi="宋体" w:cs="宋体" w:hint="eastAsia"/>
          <w:kern w:val="0"/>
          <w:lang w:val="zh-CN"/>
        </w:rPr>
        <w:t>②</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B</w:t>
      </w:r>
      <w:r w:rsidRPr="006B69AF">
        <w:rPr>
          <w:rFonts w:ascii="Times New Roman" w:eastAsia="宋体" w:hAnsi="Times New Roman" w:cs="Times New Roman"/>
          <w:kern w:val="0"/>
          <w:lang w:val="zh-CN"/>
        </w:rPr>
        <w:t>．调节</w:t>
      </w:r>
      <w:r w:rsidRPr="006B69AF">
        <w:rPr>
          <w:rFonts w:ascii="宋体" w:eastAsia="宋体" w:hAnsi="宋体" w:cs="宋体" w:hint="eastAsia"/>
          <w:kern w:val="0"/>
          <w:lang w:val="zh-CN"/>
        </w:rPr>
        <w:t>⑦</w:t>
      </w:r>
      <w:r w:rsidRPr="006B69AF">
        <w:rPr>
          <w:rFonts w:ascii="Times New Roman" w:eastAsia="宋体" w:hAnsi="Times New Roman" w:cs="Times New Roman"/>
          <w:kern w:val="0"/>
          <w:lang w:val="zh-CN"/>
        </w:rPr>
        <w:t>可使物像更加清晰</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．光线较暗时，使用</w:t>
      </w:r>
      <w:r w:rsidRPr="006B69AF">
        <w:rPr>
          <w:rFonts w:ascii="宋体" w:eastAsia="宋体" w:hAnsi="宋体" w:cs="宋体" w:hint="eastAsia"/>
          <w:kern w:val="0"/>
          <w:lang w:val="zh-CN"/>
        </w:rPr>
        <w:t>⑤</w:t>
      </w:r>
      <w:r w:rsidRPr="006B69AF">
        <w:rPr>
          <w:rFonts w:ascii="Times New Roman" w:eastAsia="宋体" w:hAnsi="Times New Roman" w:cs="Times New Roman"/>
          <w:kern w:val="0"/>
          <w:lang w:val="zh-CN"/>
        </w:rPr>
        <w:t>的平面</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D</w:t>
      </w:r>
      <w:r w:rsidRPr="006B69AF">
        <w:rPr>
          <w:rFonts w:ascii="Times New Roman" w:eastAsia="宋体" w:hAnsi="Times New Roman" w:cs="Times New Roman"/>
          <w:kern w:val="0"/>
          <w:lang w:val="zh-CN"/>
        </w:rPr>
        <w:t>．观察时，顺时针旋转</w:t>
      </w:r>
      <w:r w:rsidRPr="006B69AF">
        <w:rPr>
          <w:rFonts w:ascii="宋体" w:eastAsia="宋体" w:hAnsi="宋体" w:cs="宋体" w:hint="eastAsia"/>
          <w:kern w:val="0"/>
          <w:lang w:val="zh-CN"/>
        </w:rPr>
        <w:t>⑦</w:t>
      </w:r>
      <w:r w:rsidRPr="006B69AF">
        <w:rPr>
          <w:rFonts w:ascii="Times New Roman" w:eastAsia="宋体" w:hAnsi="Times New Roman" w:cs="Times New Roman"/>
          <w:kern w:val="0"/>
          <w:lang w:val="zh-CN"/>
        </w:rPr>
        <w:t>则眼睛应从侧面看着</w:t>
      </w:r>
      <w:r w:rsidRPr="006B69AF">
        <w:rPr>
          <w:rFonts w:ascii="宋体" w:eastAsia="宋体" w:hAnsi="宋体" w:cs="宋体" w:hint="eastAsia"/>
          <w:kern w:val="0"/>
          <w:lang w:val="zh-CN"/>
        </w:rPr>
        <w:t>③</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AD</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【分析】图中</w:t>
      </w:r>
      <w:r w:rsidRPr="006B69AF">
        <w:rPr>
          <w:rFonts w:ascii="宋体" w:eastAsia="宋体" w:hAnsi="宋体" w:cs="宋体" w:hint="eastAsia"/>
          <w:color w:val="FF0000"/>
          <w:kern w:val="0"/>
          <w:lang w:val="zh-CN"/>
        </w:rPr>
        <w:t>①</w:t>
      </w:r>
      <w:r w:rsidRPr="006B69AF">
        <w:rPr>
          <w:rFonts w:ascii="Times New Roman" w:eastAsia="宋体" w:hAnsi="Times New Roman" w:cs="Times New Roman"/>
          <w:color w:val="FF0000"/>
          <w:kern w:val="0"/>
          <w:lang w:val="zh-CN"/>
        </w:rPr>
        <w:t>目镜，</w:t>
      </w:r>
      <w:r w:rsidRPr="006B69AF">
        <w:rPr>
          <w:rFonts w:ascii="宋体" w:eastAsia="宋体" w:hAnsi="宋体" w:cs="宋体" w:hint="eastAsia"/>
          <w:color w:val="FF0000"/>
          <w:kern w:val="0"/>
          <w:lang w:val="zh-CN"/>
        </w:rPr>
        <w:t>②</w:t>
      </w:r>
      <w:r w:rsidRPr="006B69AF">
        <w:rPr>
          <w:rFonts w:ascii="Times New Roman" w:eastAsia="宋体" w:hAnsi="Times New Roman" w:cs="Times New Roman"/>
          <w:color w:val="FF0000"/>
          <w:kern w:val="0"/>
          <w:lang w:val="zh-CN"/>
        </w:rPr>
        <w:t>转换器，</w:t>
      </w:r>
      <w:r w:rsidRPr="006B69AF">
        <w:rPr>
          <w:rFonts w:ascii="宋体" w:eastAsia="宋体" w:hAnsi="宋体" w:cs="宋体" w:hint="eastAsia"/>
          <w:color w:val="FF0000"/>
          <w:kern w:val="0"/>
          <w:lang w:val="zh-CN"/>
        </w:rPr>
        <w:t>③</w:t>
      </w:r>
      <w:r w:rsidRPr="006B69AF">
        <w:rPr>
          <w:rFonts w:ascii="Times New Roman" w:eastAsia="宋体" w:hAnsi="Times New Roman" w:cs="Times New Roman"/>
          <w:color w:val="FF0000"/>
          <w:kern w:val="0"/>
          <w:lang w:val="zh-CN"/>
        </w:rPr>
        <w:t>物镜，</w:t>
      </w:r>
      <w:r w:rsidRPr="006B69AF">
        <w:rPr>
          <w:rFonts w:ascii="宋体" w:eastAsia="宋体" w:hAnsi="宋体" w:cs="宋体" w:hint="eastAsia"/>
          <w:color w:val="FF0000"/>
          <w:kern w:val="0"/>
          <w:lang w:val="zh-CN"/>
        </w:rPr>
        <w:t>④</w:t>
      </w:r>
      <w:r w:rsidRPr="006B69AF">
        <w:rPr>
          <w:rFonts w:ascii="Times New Roman" w:eastAsia="宋体" w:hAnsi="Times New Roman" w:cs="Times New Roman"/>
          <w:color w:val="FF0000"/>
          <w:kern w:val="0"/>
          <w:lang w:val="zh-CN"/>
        </w:rPr>
        <w:t>压片夹，</w:t>
      </w:r>
      <w:r w:rsidRPr="006B69AF">
        <w:rPr>
          <w:rFonts w:ascii="宋体" w:eastAsia="宋体" w:hAnsi="宋体" w:cs="宋体" w:hint="eastAsia"/>
          <w:color w:val="FF0000"/>
          <w:kern w:val="0"/>
          <w:lang w:val="zh-CN"/>
        </w:rPr>
        <w:t>⑤</w:t>
      </w:r>
      <w:r w:rsidRPr="006B69AF">
        <w:rPr>
          <w:rFonts w:ascii="Times New Roman" w:eastAsia="宋体" w:hAnsi="Times New Roman" w:cs="Times New Roman"/>
          <w:color w:val="FF0000"/>
          <w:kern w:val="0"/>
          <w:lang w:val="zh-CN"/>
        </w:rPr>
        <w:t>反光镜，</w:t>
      </w:r>
      <w:r w:rsidRPr="006B69AF">
        <w:rPr>
          <w:rFonts w:ascii="宋体" w:eastAsia="宋体" w:hAnsi="宋体" w:cs="宋体" w:hint="eastAsia"/>
          <w:color w:val="FF0000"/>
          <w:kern w:val="0"/>
          <w:lang w:val="zh-CN"/>
        </w:rPr>
        <w:t>⑥</w:t>
      </w:r>
      <w:r w:rsidRPr="006B69AF">
        <w:rPr>
          <w:rFonts w:ascii="Times New Roman" w:eastAsia="宋体" w:hAnsi="Times New Roman" w:cs="Times New Roman"/>
          <w:color w:val="FF0000"/>
          <w:kern w:val="0"/>
          <w:lang w:val="zh-CN"/>
        </w:rPr>
        <w:t>镜座，</w:t>
      </w:r>
      <w:r w:rsidRPr="006B69AF">
        <w:rPr>
          <w:rFonts w:ascii="宋体" w:eastAsia="宋体" w:hAnsi="宋体" w:cs="宋体" w:hint="eastAsia"/>
          <w:color w:val="FF0000"/>
          <w:kern w:val="0"/>
          <w:lang w:val="zh-CN"/>
        </w:rPr>
        <w:t>⑦</w:t>
      </w:r>
      <w:r w:rsidRPr="006B69AF">
        <w:rPr>
          <w:rFonts w:ascii="Times New Roman" w:eastAsia="宋体" w:hAnsi="Times New Roman" w:cs="Times New Roman"/>
          <w:color w:val="FF0000"/>
          <w:kern w:val="0"/>
          <w:lang w:val="zh-CN"/>
        </w:rPr>
        <w:t>粗准焦螺旋，</w:t>
      </w:r>
      <w:r w:rsidRPr="006B69AF">
        <w:rPr>
          <w:rFonts w:ascii="宋体" w:eastAsia="宋体" w:hAnsi="宋体" w:cs="宋体" w:hint="eastAsia"/>
          <w:color w:val="FF0000"/>
          <w:kern w:val="0"/>
          <w:lang w:val="zh-CN"/>
        </w:rPr>
        <w:t>⑧</w:t>
      </w:r>
      <w:r w:rsidRPr="006B69AF">
        <w:rPr>
          <w:rFonts w:ascii="Times New Roman" w:eastAsia="宋体" w:hAnsi="Times New Roman" w:cs="Times New Roman"/>
          <w:color w:val="FF0000"/>
          <w:kern w:val="0"/>
          <w:lang w:val="zh-CN"/>
        </w:rPr>
        <w:t>细准焦螺旋。</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．换高倍物镜时应转动</w:t>
      </w:r>
      <w:r w:rsidRPr="006B69AF">
        <w:rPr>
          <w:rFonts w:ascii="宋体" w:eastAsia="宋体" w:hAnsi="宋体" w:cs="宋体" w:hint="eastAsia"/>
          <w:color w:val="FF0000"/>
          <w:kern w:val="0"/>
          <w:lang w:val="zh-CN"/>
        </w:rPr>
        <w:t>②</w:t>
      </w:r>
      <w:r w:rsidRPr="006B69AF">
        <w:rPr>
          <w:rFonts w:ascii="Times New Roman" w:eastAsia="宋体" w:hAnsi="Times New Roman" w:cs="Times New Roman"/>
          <w:color w:val="FF0000"/>
          <w:kern w:val="0"/>
          <w:lang w:val="zh-CN"/>
        </w:rPr>
        <w:t>转换器，故</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w:t>
      </w:r>
      <w:r w:rsidRPr="006B69AF">
        <w:rPr>
          <w:rFonts w:ascii="宋体" w:eastAsia="宋体" w:hAnsi="宋体" w:cs="宋体" w:hint="eastAsia"/>
          <w:color w:val="FF0000"/>
          <w:kern w:val="0"/>
          <w:lang w:val="zh-CN"/>
        </w:rPr>
        <w:t>⑧</w:t>
      </w:r>
      <w:r w:rsidRPr="006B69AF">
        <w:rPr>
          <w:rFonts w:ascii="Times New Roman" w:eastAsia="宋体" w:hAnsi="Times New Roman" w:cs="Times New Roman"/>
          <w:color w:val="FF0000"/>
          <w:kern w:val="0"/>
          <w:lang w:val="zh-CN"/>
        </w:rPr>
        <w:t>细准焦螺旋的升降幅度更小，能更精准的调节焦距，所以调节</w:t>
      </w:r>
      <w:r w:rsidRPr="006B69AF">
        <w:rPr>
          <w:rFonts w:ascii="宋体" w:eastAsia="宋体" w:hAnsi="宋体" w:cs="宋体" w:hint="eastAsia"/>
          <w:color w:val="FF0000"/>
          <w:kern w:val="0"/>
          <w:lang w:val="zh-CN"/>
        </w:rPr>
        <w:t>⑧</w:t>
      </w:r>
      <w:r w:rsidRPr="006B69AF">
        <w:rPr>
          <w:rFonts w:ascii="Times New Roman" w:eastAsia="宋体" w:hAnsi="Times New Roman" w:cs="Times New Roman"/>
          <w:color w:val="FF0000"/>
          <w:kern w:val="0"/>
          <w:lang w:val="zh-CN"/>
        </w:rPr>
        <w:t>可使物像更加清晰，故</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．光线较暗时，使用</w:t>
      </w:r>
      <w:r w:rsidRPr="006B69AF">
        <w:rPr>
          <w:rFonts w:ascii="宋体" w:eastAsia="宋体" w:hAnsi="宋体" w:cs="宋体" w:hint="eastAsia"/>
          <w:color w:val="FF0000"/>
          <w:kern w:val="0"/>
          <w:lang w:val="zh-CN"/>
        </w:rPr>
        <w:t>⑤</w:t>
      </w:r>
      <w:r w:rsidRPr="006B69AF">
        <w:rPr>
          <w:rFonts w:ascii="Times New Roman" w:eastAsia="宋体" w:hAnsi="Times New Roman" w:cs="Times New Roman"/>
          <w:color w:val="FF0000"/>
          <w:kern w:val="0"/>
          <w:lang w:val="zh-CN"/>
        </w:rPr>
        <w:t>反光镜的凹面，故</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．观察时，顺时针旋转</w:t>
      </w:r>
      <w:r w:rsidRPr="006B69AF">
        <w:rPr>
          <w:rFonts w:ascii="宋体" w:eastAsia="宋体" w:hAnsi="宋体" w:cs="宋体" w:hint="eastAsia"/>
          <w:color w:val="FF0000"/>
          <w:kern w:val="0"/>
          <w:lang w:val="zh-CN"/>
        </w:rPr>
        <w:t>⑦</w:t>
      </w:r>
      <w:r w:rsidRPr="006B69AF">
        <w:rPr>
          <w:rFonts w:ascii="Times New Roman" w:eastAsia="宋体" w:hAnsi="Times New Roman" w:cs="Times New Roman"/>
          <w:color w:val="FF0000"/>
          <w:kern w:val="0"/>
          <w:lang w:val="zh-CN"/>
        </w:rPr>
        <w:t>粗准焦螺旋使镜筒下降，此时眼睛应从侧面看着</w:t>
      </w:r>
      <w:r w:rsidRPr="006B69AF">
        <w:rPr>
          <w:rFonts w:ascii="宋体" w:eastAsia="宋体" w:hAnsi="宋体" w:cs="宋体" w:hint="eastAsia"/>
          <w:color w:val="FF0000"/>
          <w:kern w:val="0"/>
          <w:lang w:val="zh-CN"/>
        </w:rPr>
        <w:t>③</w:t>
      </w:r>
      <w:r w:rsidRPr="006B69AF">
        <w:rPr>
          <w:rFonts w:ascii="Times New Roman" w:eastAsia="宋体" w:hAnsi="Times New Roman" w:cs="Times New Roman"/>
          <w:color w:val="FF0000"/>
          <w:kern w:val="0"/>
          <w:lang w:val="zh-CN"/>
        </w:rPr>
        <w:t>物镜，以免压到玻片，故</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AD</w:t>
      </w:r>
      <w:r w:rsidRPr="006B69AF">
        <w:rPr>
          <w:rFonts w:ascii="Times New Roman" w:eastAsia="宋体" w:hAnsi="Times New Roman" w:cs="Times New Roman"/>
          <w:color w:val="FF0000"/>
          <w:kern w:val="0"/>
          <w:lang w:val="zh-CN"/>
        </w:rPr>
        <w:t>。</w:t>
      </w:r>
    </w:p>
    <w:p w:rsidR="006B69AF" w:rsidRPr="006B69AF" w:rsidRDefault="006B69AF" w:rsidP="006B69AF">
      <w:pPr>
        <w:autoSpaceDE w:val="0"/>
        <w:autoSpaceDN w:val="0"/>
        <w:spacing w:line="360" w:lineRule="auto"/>
        <w:ind w:left="420" w:hanging="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hint="eastAsia"/>
          <w:kern w:val="0"/>
        </w:rPr>
        <w:t>4</w:t>
      </w:r>
      <w:r w:rsidRPr="006B69AF">
        <w:rPr>
          <w:rFonts w:ascii="Times New Roman" w:eastAsia="宋体" w:hAnsi="Times New Roman" w:cs="Times New Roman"/>
          <w:kern w:val="0"/>
          <w:lang w:val="zh-CN"/>
        </w:rPr>
        <w:t>5</w:t>
      </w:r>
      <w:r w:rsidRPr="006B69AF">
        <w:rPr>
          <w:rFonts w:ascii="Times New Roman" w:eastAsia="宋体" w:hAnsi="Times New Roman" w:cs="Times New Roman"/>
          <w:kern w:val="0"/>
          <w:lang w:val="zh-CN"/>
        </w:rPr>
        <w:t>．某生物兴趣小组同学为探究肉汤变质的原因，将两套装置消毒处理后加入等量澄清肉汤，再置于相同适宜室温下观察，下列叙述正确的是（　　）</w:t>
      </w:r>
    </w:p>
    <w:p w:rsidR="006B69AF" w:rsidRPr="006B69AF" w:rsidRDefault="006B69AF" w:rsidP="006B69AF">
      <w:pPr>
        <w:autoSpaceDE w:val="0"/>
        <w:autoSpaceDN w:val="0"/>
        <w:spacing w:line="360" w:lineRule="auto"/>
        <w:ind w:left="420"/>
        <w:jc w:val="center"/>
        <w:textAlignment w:val="center"/>
        <w:rPr>
          <w:rFonts w:ascii="Times New Roman" w:eastAsia="宋体" w:hAnsi="Times New Roman" w:cs="Times New Roman"/>
          <w:kern w:val="0"/>
          <w:lang w:val="zh-CN"/>
        </w:rPr>
      </w:pPr>
      <w:r w:rsidRPr="006B69AF">
        <w:rPr>
          <w:rFonts w:ascii="Times New Roman" w:eastAsia="宋体" w:hAnsi="Times New Roman" w:cs="Times New Roman"/>
          <w:noProof/>
          <w:kern w:val="0"/>
          <w:sz w:val="24"/>
          <w:szCs w:val="24"/>
        </w:rPr>
        <w:drawing>
          <wp:inline distT="0" distB="0" distL="114300" distR="114300" wp14:anchorId="5836937B" wp14:editId="40C4BD89">
            <wp:extent cx="2476500" cy="1333500"/>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
                    <pic:cNvPicPr>
                      <a:picLocks noChangeAspect="1"/>
                    </pic:cNvPicPr>
                  </pic:nvPicPr>
                  <pic:blipFill>
                    <a:blip r:embed="rId21"/>
                    <a:stretch>
                      <a:fillRect/>
                    </a:stretch>
                  </pic:blipFill>
                  <pic:spPr>
                    <a:xfrm>
                      <a:off x="0" y="0"/>
                      <a:ext cx="2476500" cy="1333500"/>
                    </a:xfrm>
                    <a:prstGeom prst="rect">
                      <a:avLst/>
                    </a:prstGeom>
                  </pic:spPr>
                </pic:pic>
              </a:graphicData>
            </a:graphic>
          </wp:inline>
        </w:drawing>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A</w:t>
      </w:r>
      <w:r w:rsidRPr="006B69AF">
        <w:rPr>
          <w:rFonts w:ascii="Times New Roman" w:eastAsia="宋体" w:hAnsi="Times New Roman" w:cs="Times New Roman"/>
          <w:kern w:val="0"/>
          <w:lang w:val="zh-CN"/>
        </w:rPr>
        <w:t>．甲、乙组实验能形成对照</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B</w:t>
      </w:r>
      <w:r w:rsidRPr="006B69AF">
        <w:rPr>
          <w:rFonts w:ascii="Times New Roman" w:eastAsia="宋体" w:hAnsi="Times New Roman" w:cs="Times New Roman"/>
          <w:kern w:val="0"/>
          <w:lang w:val="zh-CN"/>
        </w:rPr>
        <w:t>．肉汤变质的根本原因是温度过高</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C</w:t>
      </w:r>
      <w:r w:rsidRPr="006B69AF">
        <w:rPr>
          <w:rFonts w:ascii="Times New Roman" w:eastAsia="宋体" w:hAnsi="Times New Roman" w:cs="Times New Roman"/>
          <w:kern w:val="0"/>
          <w:lang w:val="zh-CN"/>
        </w:rPr>
        <w:t>．实验变量是微生物</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kern w:val="0"/>
          <w:lang w:val="zh-CN"/>
        </w:rPr>
        <w:t>D</w:t>
      </w:r>
      <w:r w:rsidRPr="006B69AF">
        <w:rPr>
          <w:rFonts w:ascii="Times New Roman" w:eastAsia="宋体" w:hAnsi="Times New Roman" w:cs="Times New Roman"/>
          <w:kern w:val="0"/>
          <w:lang w:val="zh-CN"/>
        </w:rPr>
        <w:t>．乙中的肉汤先变质</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【答案】</w:t>
      </w:r>
      <w:r w:rsidRPr="006B69AF">
        <w:rPr>
          <w:rFonts w:ascii="Times New Roman" w:eastAsia="宋体" w:hAnsi="Times New Roman" w:cs="Times New Roman"/>
          <w:color w:val="FF0000"/>
          <w:kern w:val="0"/>
          <w:lang w:val="zh-CN"/>
        </w:rPr>
        <w:t>AC</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【分析】（</w:t>
      </w:r>
      <w:r w:rsidRPr="006B69AF">
        <w:rPr>
          <w:rFonts w:ascii="Times New Roman" w:eastAsia="宋体" w:hAnsi="Times New Roman" w:cs="Times New Roman"/>
          <w:color w:val="FF0000"/>
          <w:kern w:val="0"/>
          <w:lang w:val="zh-CN"/>
        </w:rPr>
        <w:t>1</w:t>
      </w:r>
      <w:r w:rsidRPr="006B69AF">
        <w:rPr>
          <w:rFonts w:ascii="Times New Roman" w:eastAsia="宋体" w:hAnsi="Times New Roman" w:cs="Times New Roman"/>
          <w:color w:val="FF0000"/>
          <w:kern w:val="0"/>
          <w:lang w:val="zh-CN"/>
        </w:rPr>
        <w:t>）对照实验是指在探究某种条件对研究对象的影响时，对研究对象进行的除了该条件不同以外，其他条件都相同的实验。根据变量设置一组对照实验，使实验结果具有说服力。一般来说，</w:t>
      </w:r>
      <w:r w:rsidRPr="006B69AF">
        <w:rPr>
          <w:rFonts w:ascii="Times New Roman" w:eastAsia="宋体" w:hAnsi="Times New Roman" w:cs="Times New Roman"/>
          <w:color w:val="FF0000"/>
          <w:kern w:val="0"/>
          <w:lang w:val="zh-CN"/>
        </w:rPr>
        <w:lastRenderedPageBreak/>
        <w:t>对实验变量进行处理的，就是实验组。没有处理的就是对照组。</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w:t>
      </w:r>
      <w:r w:rsidRPr="006B69AF">
        <w:rPr>
          <w:rFonts w:ascii="Times New Roman" w:eastAsia="宋体" w:hAnsi="Times New Roman" w:cs="Times New Roman"/>
          <w:color w:val="FF0000"/>
          <w:kern w:val="0"/>
          <w:lang w:val="zh-CN"/>
        </w:rPr>
        <w:t>2</w:t>
      </w:r>
      <w:r w:rsidRPr="006B69AF">
        <w:rPr>
          <w:rFonts w:ascii="Times New Roman" w:eastAsia="宋体" w:hAnsi="Times New Roman" w:cs="Times New Roman"/>
          <w:color w:val="FF0000"/>
          <w:kern w:val="0"/>
          <w:lang w:val="zh-CN"/>
        </w:rPr>
        <w:t>）食品腐败的原因是微生物的大量繁殖。解答此类题目的关键是理解食物变质的原因以及确定实验变量，设置对照实验。</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【详解】</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．甲、乙组实验除了实验变量（有无微生物）不同外，其他条件均相同，因此能形成对照，</w:t>
      </w:r>
      <w:r w:rsidRPr="006B69AF">
        <w:rPr>
          <w:rFonts w:ascii="Times New Roman" w:eastAsia="宋体" w:hAnsi="Times New Roman" w:cs="Times New Roman"/>
          <w:color w:val="FF0000"/>
          <w:kern w:val="0"/>
          <w:lang w:val="zh-CN"/>
        </w:rPr>
        <w:t>A</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．肉汤变质的原因是细菌和真菌等微生物落在肉汤里，然后大量繁殖，使得肉汤腐败变质，</w:t>
      </w:r>
      <w:r w:rsidRPr="006B69AF">
        <w:rPr>
          <w:rFonts w:ascii="Times New Roman" w:eastAsia="宋体" w:hAnsi="Times New Roman" w:cs="Times New Roman"/>
          <w:color w:val="FF0000"/>
          <w:kern w:val="0"/>
          <w:lang w:val="zh-CN"/>
        </w:rPr>
        <w:t>B</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．本实验的变量是微生物的有无，甲图空气中的细菌和真菌等微生物可通过直玻璃管进入肉汤；乙图弯玻璃管阻挡了细菌和真菌等微生物的进入，</w:t>
      </w:r>
      <w:r w:rsidRPr="006B69AF">
        <w:rPr>
          <w:rFonts w:ascii="Times New Roman" w:eastAsia="宋体" w:hAnsi="Times New Roman" w:cs="Times New Roman"/>
          <w:color w:val="FF0000"/>
          <w:kern w:val="0"/>
          <w:lang w:val="zh-CN"/>
        </w:rPr>
        <w:t>C</w:t>
      </w:r>
      <w:r w:rsidRPr="006B69AF">
        <w:rPr>
          <w:rFonts w:ascii="Times New Roman" w:eastAsia="宋体" w:hAnsi="Times New Roman" w:cs="Times New Roman"/>
          <w:color w:val="FF0000"/>
          <w:kern w:val="0"/>
          <w:lang w:val="zh-CN"/>
        </w:rPr>
        <w:t>正确。</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lang w:val="zh-CN"/>
        </w:rPr>
      </w:pP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．甲中的肉汤因为细菌和真菌等微生物通过直玻璃管进入而先变质；乙图中的弯玻璃管阻挡了细菌和真菌等微生物进入肉汤中，乙中的肉汤后变质，</w:t>
      </w:r>
      <w:r w:rsidRPr="006B69AF">
        <w:rPr>
          <w:rFonts w:ascii="Times New Roman" w:eastAsia="宋体" w:hAnsi="Times New Roman" w:cs="Times New Roman"/>
          <w:color w:val="FF0000"/>
          <w:kern w:val="0"/>
          <w:lang w:val="zh-CN"/>
        </w:rPr>
        <w:t>D</w:t>
      </w:r>
      <w:r w:rsidRPr="006B69AF">
        <w:rPr>
          <w:rFonts w:ascii="Times New Roman" w:eastAsia="宋体" w:hAnsi="Times New Roman" w:cs="Times New Roman"/>
          <w:color w:val="FF0000"/>
          <w:kern w:val="0"/>
          <w:lang w:val="zh-CN"/>
        </w:rPr>
        <w:t>错误。</w:t>
      </w:r>
    </w:p>
    <w:p w:rsidR="006B69AF" w:rsidRPr="006B69AF" w:rsidRDefault="006B69AF" w:rsidP="006B69AF">
      <w:pPr>
        <w:autoSpaceDE w:val="0"/>
        <w:autoSpaceDN w:val="0"/>
        <w:spacing w:line="360" w:lineRule="auto"/>
        <w:ind w:left="420"/>
        <w:jc w:val="left"/>
        <w:textAlignment w:val="center"/>
        <w:rPr>
          <w:rFonts w:ascii="Times New Roman" w:eastAsia="宋体" w:hAnsi="Times New Roman" w:cs="Times New Roman"/>
          <w:kern w:val="0"/>
        </w:rPr>
      </w:pPr>
      <w:r w:rsidRPr="006B69AF">
        <w:rPr>
          <w:rFonts w:ascii="Times New Roman" w:eastAsia="宋体" w:hAnsi="Times New Roman" w:cs="Times New Roman"/>
          <w:color w:val="FF0000"/>
          <w:kern w:val="0"/>
          <w:lang w:val="zh-CN"/>
        </w:rPr>
        <w:t>故选</w:t>
      </w:r>
      <w:r w:rsidRPr="006B69AF">
        <w:rPr>
          <w:rFonts w:ascii="Times New Roman" w:eastAsia="宋体" w:hAnsi="Times New Roman" w:cs="Times New Roman"/>
          <w:color w:val="FF0000"/>
          <w:kern w:val="0"/>
          <w:lang w:val="zh-CN"/>
        </w:rPr>
        <w:t>AC</w:t>
      </w:r>
      <w:r w:rsidRPr="006B69AF">
        <w:rPr>
          <w:rFonts w:ascii="Times New Roman" w:eastAsia="宋体" w:hAnsi="Times New Roman" w:cs="Times New Roman"/>
          <w:color w:val="FF0000"/>
          <w:kern w:val="0"/>
          <w:lang w:val="zh-CN"/>
        </w:rPr>
        <w:t>。</w:t>
      </w:r>
    </w:p>
    <w:sectPr w:rsidR="006B69AF" w:rsidRPr="006B69AF">
      <w:headerReference w:type="default" r:id="rId22"/>
      <w:footerReference w:type="default" r:id="rId23"/>
      <w:pgSz w:w="11906" w:h="16838"/>
      <w:pgMar w:top="1440" w:right="1083" w:bottom="1440" w:left="1083" w:header="851" w:footer="992"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6B69AF">
    <w:pPr>
      <w:tabs>
        <w:tab w:val="center" w:pos="4153"/>
        <w:tab w:val="right" w:pos="8306"/>
      </w:tabs>
      <w:snapToGrid w:val="0"/>
      <w:rPr>
        <w:rFonts w:ascii="Times New Roman" w:eastAsia="宋体" w:hAnsi="Times New Roman" w:cs="Times New Roman"/>
        <w:sz w:val="2"/>
        <w:szCs w:val="2"/>
      </w:rPr>
    </w:pPr>
    <w:r>
      <w:rPr>
        <w:rFonts w:ascii="MS Mincho" w:eastAsia="MS Mincho" w:hAnsi="MS Mincho" w:cs="MS Mincho"/>
        <w:color w:val="FFFFFF"/>
        <w:sz w:val="2"/>
        <w:szCs w:val="2"/>
        <w:lang w:val="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left:0;text-align:left;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6B69AF">
    <w:pPr>
      <w:pBdr>
        <w:bottom w:val="none" w:sz="0" w:space="1" w:color="auto"/>
      </w:pBdr>
      <w:snapToGrid w:val="0"/>
      <w:rPr>
        <w:rFonts w:ascii="Times New Roman" w:eastAsia="宋体" w:hAnsi="Times New Roman" w:cs="Times New Roman"/>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9AF"/>
    <w:rsid w:val="00277DFE"/>
    <w:rsid w:val="006B6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D2FF602"/>
  <w15:chartTrackingRefBased/>
  <w15:docId w15:val="{DEFE73EB-8C92-4D1D-85C7-17B96B15D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fontTable" Target="fontTable.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footer" Target="footer1.xml"/><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2834</Words>
  <Characters>16154</Characters>
  <Application>Microsoft Office Word</Application>
  <DocSecurity>0</DocSecurity>
  <Lines>134</Lines>
  <Paragraphs>37</Paragraphs>
  <ScaleCrop>false</ScaleCrop>
  <Company/>
  <LinksUpToDate>false</LinksUpToDate>
  <CharactersWithSpaces>18951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2026-08-06T09:19:00Z</dcterms:created>
  <dcterms:modified xsi:type="dcterms:W3CDTF">2026-08-06T09:19:00Z</dcterms:modified>
</cp:coreProperties>
</file>