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B1" w:rsidRDefault="00F83BD4">
      <w:pPr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2021</w:t>
      </w:r>
      <w:r>
        <w:rPr>
          <w:rFonts w:ascii="Times New Roman" w:eastAsia="新宋体" w:hAnsi="Times New Roman" w:hint="eastAsia"/>
          <w:b/>
          <w:sz w:val="30"/>
          <w:szCs w:val="30"/>
        </w:rPr>
        <w:t>年山东省济宁市中考物理试卷</w:t>
      </w:r>
    </w:p>
    <w:p w:rsidR="005B12B1" w:rsidRDefault="00F83BD4">
      <w:r>
        <w:rPr>
          <w:rFonts w:ascii="Times New Roman" w:eastAsia="新宋体" w:hAnsi="Times New Roman" w:hint="eastAsia"/>
          <w:b/>
          <w:szCs w:val="21"/>
        </w:rPr>
        <w:t>一、选择题（下列各题的四个选项中，只有一项符合题意，每小题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20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．淡水资源缺乏已是一个世界性的普遍现象，利用太阳能、海水等资源获得淡水具有重要的战略意义。如图为小明设计的太阳能海水淡化器，在海水淡化过程中发生的物态变化是（　　）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70305" cy="968375"/>
            <wp:effectExtent l="1905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99887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37" cy="97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tabs>
          <w:tab w:val="left" w:pos="4400"/>
        </w:tabs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．先升华后液化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．先汽化后液化</w:t>
      </w:r>
      <w:r>
        <w:tab/>
      </w:r>
    </w:p>
    <w:p w:rsidR="005B12B1" w:rsidRDefault="00F83BD4">
      <w:pPr>
        <w:tabs>
          <w:tab w:val="left" w:pos="4400"/>
        </w:tabs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．先汽化后凝华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．先液化后汽化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．关于声现象，下列说法正确的是（　　）</w:t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．声音的传播速度为</w:t>
      </w:r>
      <w:r>
        <w:rPr>
          <w:rFonts w:ascii="Times New Roman" w:eastAsia="新宋体" w:hAnsi="Times New Roman" w:hint="eastAsia"/>
          <w:szCs w:val="21"/>
        </w:rPr>
        <w:t>340m/s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．只要物体在振动，人就能听到声音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．超声具有很强的穿透能力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．增大拨动琴弦力度会增大振动频率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．下列选项错误的是（　　）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2380"/>
        <w:gridCol w:w="2444"/>
        <w:gridCol w:w="2462"/>
      </w:tblGrid>
      <w:tr w:rsidR="005B12B1"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914400" cy="1314450"/>
                  <wp:effectExtent l="0" t="0" r="0" b="0"/>
                  <wp:docPr id="31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545717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1314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028700" cy="1171575"/>
                  <wp:effectExtent l="0" t="0" r="0" b="0"/>
                  <wp:docPr id="32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821449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844" cy="117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428750" cy="1419225"/>
                  <wp:effectExtent l="0" t="0" r="0" b="0"/>
                  <wp:docPr id="33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071323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950" cy="1419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543050" cy="1352550"/>
                  <wp:effectExtent l="0" t="0" r="0" b="0"/>
                  <wp:docPr id="34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422557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266" cy="135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2B1"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．汽油机的此冲程内能转化为机械能</w:t>
            </w:r>
          </w:p>
        </w:tc>
        <w:tc>
          <w:tcPr>
            <w:tcW w:w="2463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szCs w:val="21"/>
              </w:rPr>
              <w:t>．该器材可验证压强与受力面积的关系</w:t>
            </w:r>
            <w:r>
              <w:tab/>
            </w:r>
          </w:p>
        </w:tc>
        <w:tc>
          <w:tcPr>
            <w:tcW w:w="2464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szCs w:val="21"/>
              </w:rPr>
              <w:t>．该实验可验证电流周围存在磁场</w:t>
            </w:r>
            <w:r>
              <w:tab/>
            </w:r>
          </w:p>
        </w:tc>
        <w:tc>
          <w:tcPr>
            <w:tcW w:w="2464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D</w:t>
            </w:r>
            <w:r>
              <w:rPr>
                <w:rFonts w:ascii="Times New Roman" w:eastAsia="新宋体" w:hAnsi="Times New Roman" w:hint="eastAsia"/>
                <w:szCs w:val="21"/>
              </w:rPr>
              <w:t>．用该实验装探究电热与电阻的关系</w:t>
            </w:r>
          </w:p>
        </w:tc>
      </w:tr>
    </w:tbl>
    <w:p w:rsidR="005B12B1" w:rsidRDefault="00F83BD4">
      <w:pPr>
        <w:ind w:firstLineChars="130" w:firstLine="273"/>
        <w:jc w:val="left"/>
      </w:pPr>
      <w:r>
        <w:tab/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．甲、乙两物体从同一位置沿同一方向作直线运动，其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图像如图所示，其中甲的图线为直线。下列分析正确的是（　　）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066925" cy="1457325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89056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．甲、乙两物体是从同一地点同时出发的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．以乙物体为参照物，甲物体一直在运动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．第</w:t>
      </w:r>
      <w:r>
        <w:rPr>
          <w:rFonts w:ascii="Times New Roman" w:eastAsia="新宋体" w:hAnsi="Times New Roman" w:hint="eastAsia"/>
          <w:szCs w:val="21"/>
        </w:rPr>
        <w:t>4s</w:t>
      </w:r>
      <w:r>
        <w:rPr>
          <w:rFonts w:ascii="Times New Roman" w:eastAsia="新宋体" w:hAnsi="Times New Roman" w:hint="eastAsia"/>
          <w:szCs w:val="21"/>
        </w:rPr>
        <w:t>～第</w:t>
      </w:r>
      <w:r>
        <w:rPr>
          <w:rFonts w:ascii="Times New Roman" w:eastAsia="新宋体" w:hAnsi="Times New Roman" w:hint="eastAsia"/>
          <w:szCs w:val="21"/>
        </w:rPr>
        <w:t>19s</w:t>
      </w:r>
      <w:r>
        <w:rPr>
          <w:rFonts w:ascii="Times New Roman" w:eastAsia="新宋体" w:hAnsi="Times New Roman" w:hint="eastAsia"/>
          <w:szCs w:val="21"/>
        </w:rPr>
        <w:t>，甲和乙的平均速度相等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．整个过程中，甲的速度总是大于乙的速度</w:t>
      </w:r>
    </w:p>
    <w:p w:rsidR="005B12B1" w:rsidRDefault="00F83BD4">
      <w:pPr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．对下列四幅图的描述，选项正确的是（　　）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5"/>
        <w:gridCol w:w="2375"/>
        <w:gridCol w:w="2411"/>
        <w:gridCol w:w="2417"/>
      </w:tblGrid>
      <w:tr w:rsidR="005B12B1"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438275" cy="1009650"/>
                  <wp:effectExtent l="0" t="0" r="0" b="0"/>
                  <wp:docPr id="35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283827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476" cy="1009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009650" cy="485775"/>
                  <wp:effectExtent l="0" t="0" r="0" b="0"/>
                  <wp:docPr id="36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942574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228725" cy="781050"/>
                  <wp:effectExtent l="0" t="0" r="0" b="0"/>
                  <wp:docPr id="37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988943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897" cy="781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266825" cy="1123950"/>
                  <wp:effectExtent l="0" t="0" r="0" b="0"/>
                  <wp:docPr id="38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824830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02" cy="1124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2B1">
        <w:tc>
          <w:tcPr>
            <w:tcW w:w="2463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．平面镜成像：通过玻璃板看到的像是蜡烛的虚像</w:t>
            </w:r>
            <w:r>
              <w:tab/>
            </w:r>
          </w:p>
        </w:tc>
        <w:tc>
          <w:tcPr>
            <w:tcW w:w="2463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szCs w:val="21"/>
              </w:rPr>
              <w:t>．小孔成像：通过小孔只能成倒立、缩小的实像</w:t>
            </w:r>
            <w:r>
              <w:tab/>
            </w:r>
          </w:p>
        </w:tc>
        <w:tc>
          <w:tcPr>
            <w:tcW w:w="2464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szCs w:val="21"/>
              </w:rPr>
              <w:t>．漫反射：发生漫反射时，有些光线不再遵循光的反射定律</w:t>
            </w:r>
            <w:r>
              <w:tab/>
            </w:r>
          </w:p>
        </w:tc>
        <w:tc>
          <w:tcPr>
            <w:tcW w:w="2464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D</w:t>
            </w:r>
            <w:r>
              <w:rPr>
                <w:rFonts w:ascii="Times New Roman" w:eastAsia="新宋体" w:hAnsi="Times New Roman" w:hint="eastAsia"/>
                <w:szCs w:val="21"/>
              </w:rPr>
              <w:t>．光的色散：光的色散属于光的反射现象</w:t>
            </w:r>
          </w:p>
          <w:p w:rsidR="005B12B1" w:rsidRDefault="005B12B1">
            <w:pPr>
              <w:jc w:val="left"/>
              <w:rPr>
                <w:rFonts w:ascii="Times New Roman" w:eastAsia="新宋体" w:hAnsi="Times New Roman"/>
                <w:szCs w:val="21"/>
              </w:rPr>
            </w:pPr>
          </w:p>
        </w:tc>
      </w:tr>
    </w:tbl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．如图是小明对一些知识的分类和举例，其中正确的是（　　）</w:t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00300" cy="98107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87855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57450" cy="10191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474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47925" cy="101917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15689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76500" cy="104775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09982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．如图是一种温度自动报警器的原理图，在水银温度计中封入一段金属丝，金属丝下端所指示的温度为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℃。下列说法错误的是（　　）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257425" cy="118110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8909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．报警器利用了水银导电和热胀冷缩的性质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．报警器利用了电磁铁通电时有磁性、断电时磁性消失的特点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．报警器中水银温度计和电磁铁串联在电路中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．温度达到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℃时，报警器中的灯亮同时铃响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．结合图中信息，得出结论正确的选项是（　　）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2347"/>
        <w:gridCol w:w="2450"/>
        <w:gridCol w:w="2351"/>
      </w:tblGrid>
      <w:tr w:rsidR="005B12B1"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581150" cy="1104900"/>
                  <wp:effectExtent l="0" t="0" r="0" b="0"/>
                  <wp:docPr id="39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172014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371" cy="110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3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962025" cy="1095375"/>
                  <wp:effectExtent l="0" t="0" r="0" b="0"/>
                  <wp:docPr id="40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3753705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159" cy="1095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1485900" cy="981075"/>
                  <wp:effectExtent l="0" t="0" r="0" b="0"/>
                  <wp:docPr id="41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412626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08" cy="981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noProof/>
                <w:szCs w:val="21"/>
              </w:rPr>
              <w:drawing>
                <wp:inline distT="0" distB="0" distL="0" distR="0">
                  <wp:extent cx="981075" cy="1028700"/>
                  <wp:effectExtent l="0" t="0" r="0" b="0"/>
                  <wp:docPr id="42" name="图片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599379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102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2B1">
        <w:tc>
          <w:tcPr>
            <w:tcW w:w="2463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．用天平和量筒测物块的密度：测量值等于铝的密度，说明该物块一定是铝块</w:t>
            </w:r>
            <w:r>
              <w:tab/>
            </w:r>
          </w:p>
        </w:tc>
        <w:tc>
          <w:tcPr>
            <w:tcW w:w="2463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szCs w:val="21"/>
              </w:rPr>
              <w:t>．向两张白纸中间吹气：两张白纸会靠拢，说明气体流速大的地方压强小</w:t>
            </w:r>
            <w:r>
              <w:tab/>
            </w:r>
          </w:p>
        </w:tc>
        <w:tc>
          <w:tcPr>
            <w:tcW w:w="2464" w:type="dxa"/>
          </w:tcPr>
          <w:p w:rsidR="005B12B1" w:rsidRDefault="00F83BD4">
            <w:pPr>
              <w:jc w:val="left"/>
              <w:rPr>
                <w:rFonts w:ascii="Times New Roman" w:eastAsia="新宋体" w:hAnsi="Times New Roman"/>
                <w:szCs w:val="21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szCs w:val="21"/>
              </w:rPr>
              <w:t>．用针筒抽取半筒水，食指按住筒嘴，用力推活塞：发现水不容易被压缩，推测水分子间没有间隙</w:t>
            </w:r>
          </w:p>
        </w:tc>
        <w:tc>
          <w:tcPr>
            <w:tcW w:w="2464" w:type="dxa"/>
          </w:tcPr>
          <w:p w:rsidR="005B12B1" w:rsidRDefault="00F83BD4">
            <w:pPr>
              <w:ind w:firstLineChars="130" w:firstLine="273"/>
              <w:jc w:val="left"/>
            </w:pPr>
            <w:r>
              <w:rPr>
                <w:rFonts w:ascii="Times New Roman" w:eastAsia="新宋体" w:hAnsi="Times New Roman" w:hint="eastAsia"/>
                <w:szCs w:val="21"/>
              </w:rPr>
              <w:t>D</w:t>
            </w:r>
            <w:r>
              <w:rPr>
                <w:rFonts w:ascii="Times New Roman" w:eastAsia="新宋体" w:hAnsi="Times New Roman" w:hint="eastAsia"/>
                <w:szCs w:val="21"/>
              </w:rPr>
              <w:t>．在沙滩中通过卫星给家里打电话：会感到对方的反应有些延迟，推测电磁波的速度等于声速</w:t>
            </w:r>
          </w:p>
        </w:tc>
      </w:tr>
    </w:tbl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．下列分析判断错误的是（　　）</w:t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．船闸利用了连通器的原理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．物体速度改变，一定受到力的作用</w:t>
      </w:r>
      <w:r>
        <w:tab/>
      </w:r>
    </w:p>
    <w:p w:rsidR="005B12B1" w:rsidRDefault="00F83BD4">
      <w:pPr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．电能表是测量消耗电能的仪表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．发光二极管是由超导材料制成的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．如图所示，电源电压保持不变，滑动变阻器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，小灯泡的电阻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置于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端时，小灯泡的实际功率为</w:t>
      </w:r>
      <w:r>
        <w:rPr>
          <w:rFonts w:ascii="Times New Roman" w:eastAsia="新宋体" w:hAnsi="Times New Roman" w:hint="eastAsia"/>
          <w:szCs w:val="21"/>
        </w:rPr>
        <w:t>2W</w:t>
      </w:r>
      <w:r>
        <w:rPr>
          <w:rFonts w:ascii="Times New Roman" w:eastAsia="新宋体" w:hAnsi="Times New Roman" w:hint="eastAsia"/>
          <w:szCs w:val="21"/>
        </w:rPr>
        <w:t>，忽略温度对小灯泡电阻的影响，则滑片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置于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端时小灯泡的实际功率可能是（　　）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47775" cy="971550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02384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tabs>
          <w:tab w:val="left" w:pos="2300"/>
          <w:tab w:val="left" w:pos="4400"/>
          <w:tab w:val="left" w:pos="6400"/>
        </w:tabs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10W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15W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25W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30W</w:t>
      </w:r>
    </w:p>
    <w:p w:rsidR="005B12B1" w:rsidRDefault="00F83BD4">
      <w:r>
        <w:rPr>
          <w:rFonts w:ascii="Times New Roman" w:eastAsia="新宋体" w:hAnsi="Times New Roman" w:hint="eastAsia"/>
          <w:b/>
          <w:szCs w:val="21"/>
        </w:rPr>
        <w:lastRenderedPageBreak/>
        <w:t>二、填空题（每空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．重为</w:t>
      </w:r>
      <w:r>
        <w:rPr>
          <w:rFonts w:ascii="Times New Roman" w:eastAsia="新宋体" w:hAnsi="Times New Roman" w:hint="eastAsia"/>
          <w:szCs w:val="21"/>
        </w:rPr>
        <w:t>0.5N</w:t>
      </w:r>
      <w:r>
        <w:rPr>
          <w:rFonts w:ascii="Times New Roman" w:eastAsia="新宋体" w:hAnsi="Times New Roman" w:hint="eastAsia"/>
          <w:szCs w:val="21"/>
        </w:rPr>
        <w:t>、体积为</w:t>
      </w:r>
      <w:r>
        <w:rPr>
          <w:rFonts w:ascii="Times New Roman" w:eastAsia="新宋体" w:hAnsi="Times New Roman" w:hint="eastAsia"/>
          <w:szCs w:val="21"/>
        </w:rPr>
        <w:t>300cm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的小球浸没在水中受到的浮力为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，水面下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深度处水的压强为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．如图所示，长为</w:t>
      </w:r>
      <w:r>
        <w:rPr>
          <w:rFonts w:ascii="Times New Roman" w:eastAsia="新宋体" w:hAnsi="Times New Roman" w:hint="eastAsia"/>
          <w:szCs w:val="21"/>
        </w:rPr>
        <w:t>2m</w:t>
      </w:r>
      <w:r>
        <w:rPr>
          <w:rFonts w:ascii="Times New Roman" w:eastAsia="新宋体" w:hAnsi="Times New Roman" w:hint="eastAsia"/>
          <w:szCs w:val="21"/>
        </w:rPr>
        <w:t>、横截面积为</w:t>
      </w:r>
      <w:r>
        <w:rPr>
          <w:rFonts w:ascii="Times New Roman" w:eastAsia="新宋体" w:hAnsi="Times New Roman" w:hint="eastAsia"/>
          <w:szCs w:val="21"/>
        </w:rPr>
        <w:t>5cm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的均匀实心直棒，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端静止在水平地面上，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端被竖直绳悬挂着，绳的拉力为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，则实心棒的质量为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，密度为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14525" cy="99060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26366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．蹦蹦杆备受青少年喜爱，图是小明玩蹦蹦杆的情景。小明依靠自身的重力挤压蹦蹦杆下端的弹簧时，原有的重力势能就以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的形式储存在弹簧中。跃起后，蹦蹦杆离开地面，小明和蹦蹦杆一起向上运动，随后又向下运动。往返多次后，弹簧的温度有所升高，这是通过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的方式改变了弹簧的内能。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66825" cy="11334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3256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．“珍爱生命，安全用电”是同学们日常生活必须具备的安全意识。在家庭电路中，为防止触电事故的发生，必须把用电器的开关安装在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线上，用测电笔辨别火线、零线时</w:t>
      </w:r>
      <w:r>
        <w:rPr>
          <w:rFonts w:ascii="Times New Roman" w:eastAsia="新宋体" w:hAnsi="Times New Roman" w:hint="eastAsia"/>
          <w:szCs w:val="21"/>
        </w:rPr>
        <w:t>，图中执笔方式正确的是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076450" cy="120015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42876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．完全燃烧</w:t>
      </w:r>
      <w:r>
        <w:rPr>
          <w:rFonts w:ascii="Times New Roman" w:eastAsia="新宋体" w:hAnsi="Times New Roman" w:hint="eastAsia"/>
          <w:szCs w:val="21"/>
        </w:rPr>
        <w:t>140g</w:t>
      </w:r>
      <w:r>
        <w:rPr>
          <w:rFonts w:ascii="Times New Roman" w:eastAsia="新宋体" w:hAnsi="Times New Roman" w:hint="eastAsia"/>
          <w:szCs w:val="21"/>
        </w:rPr>
        <w:t>焦炭所放出的热量有</w:t>
      </w:r>
      <w:r>
        <w:rPr>
          <w:rFonts w:ascii="Times New Roman" w:eastAsia="新宋体" w:hAnsi="Times New Roman" w:hint="eastAsia"/>
          <w:szCs w:val="21"/>
        </w:rPr>
        <w:t>60%</w:t>
      </w:r>
      <w:r>
        <w:rPr>
          <w:rFonts w:ascii="Times New Roman" w:eastAsia="新宋体" w:hAnsi="Times New Roman" w:hint="eastAsia"/>
          <w:szCs w:val="21"/>
        </w:rPr>
        <w:t>被初始温度为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℃、质量为</w:t>
      </w:r>
      <w:r>
        <w:rPr>
          <w:rFonts w:ascii="Times New Roman" w:eastAsia="新宋体" w:hAnsi="Times New Roman" w:hint="eastAsia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的水吸收，则水吸收的热量为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，水的温度将升高到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℃。</w:t>
      </w:r>
      <w:r>
        <w:rPr>
          <w:rFonts w:ascii="Times New Roman" w:eastAsia="新宋体" w:hAnsi="Times New Roman" w:hint="eastAsia"/>
          <w:szCs w:val="21"/>
        </w:rPr>
        <w:t>[q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焦炭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•℃），在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个标准大气压下</w:t>
      </w:r>
      <w:r>
        <w:rPr>
          <w:rFonts w:ascii="Times New Roman" w:eastAsia="新宋体" w:hAnsi="Times New Roman" w:hint="eastAsia"/>
          <w:szCs w:val="21"/>
        </w:rPr>
        <w:t>]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．将两个不同的小灯泡串联在电路中，发现一个较亮，另一个较暗，则通过较亮灯泡的电流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（选填“大于”“等于”或“小于”）通过较暗灯泡的电流，判断依据是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r>
        <w:rPr>
          <w:rFonts w:ascii="Times New Roman" w:eastAsia="新宋体" w:hAnsi="Times New Roman" w:hint="eastAsia"/>
          <w:b/>
          <w:szCs w:val="21"/>
        </w:rPr>
        <w:lastRenderedPageBreak/>
        <w:t>三、作图与实验题（</w:t>
      </w:r>
      <w:r>
        <w:rPr>
          <w:rFonts w:ascii="Times New Roman" w:eastAsia="新宋体" w:hAnsi="Times New Roman" w:hint="eastAsia"/>
          <w:b/>
          <w:szCs w:val="21"/>
        </w:rPr>
        <w:t>17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分，</w:t>
      </w:r>
      <w:r>
        <w:rPr>
          <w:rFonts w:ascii="Times New Roman" w:eastAsia="新宋体" w:hAnsi="Times New Roman" w:hint="eastAsia"/>
          <w:b/>
          <w:szCs w:val="21"/>
        </w:rPr>
        <w:t>18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分，</w:t>
      </w:r>
      <w:r>
        <w:rPr>
          <w:rFonts w:ascii="Times New Roman" w:eastAsia="新宋体" w:hAnsi="Times New Roman" w:hint="eastAsia"/>
          <w:b/>
          <w:szCs w:val="21"/>
        </w:rPr>
        <w:t>19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</w:t>
      </w:r>
      <w:r>
        <w:rPr>
          <w:rFonts w:ascii="Times New Roman" w:eastAsia="新宋体" w:hAnsi="Times New Roman" w:hint="eastAsia"/>
          <w:b/>
          <w:szCs w:val="21"/>
        </w:rPr>
        <w:t>20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18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．请按要求完成下列作图。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如图所示，顽皮的小象用力向下压跷跷板，猴子被弹起。不计空气阻力，请画出此时猴子的受力示意图。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666875" cy="714375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8240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．如图所示，请用笔划线代替导线将实物图补充完整。要求：</w:t>
      </w: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小磁针的指向满足如图所示方向；</w:t>
      </w: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滑动变阻器的滑片向右端滑动，通电螺线管的磁性减弱。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42845" cy="1409700"/>
            <wp:effectExtent l="1905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45378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738" cy="1409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．结合图中的情景，按要求回答下列问题。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963160" cy="1495425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87627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）甲图：此为简易气压计。拿着它从山脚爬到山顶，不计温度的影响，玻璃管内的液柱会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（选填“升高”“降低”</w:t>
      </w:r>
      <w:r>
        <w:rPr>
          <w:rFonts w:ascii="Times New Roman" w:eastAsia="新宋体" w:hAnsi="Times New Roman" w:hint="eastAsia"/>
          <w:szCs w:val="21"/>
        </w:rPr>
        <w:t>或“不变”）。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）乙图：此时他在光屏上呈现清晰像，该像的特点是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（选填“放大、倒立的实像”“缩小、倒立的实像”或“放大、正立的虚像”），这一成像规律揭示了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（选填“幻灯机”“照相机”或”放大镜”）的工作原理。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）丙图：把鸡蛋放入清水中，然后逐渐加盐，直至鸡蛋上浮至液面。向水中加盐，改变了液体的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，使鸡蛋受到的浮力增大而上升。鸡蛋在液面静止时，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鸡蛋</w:t>
      </w:r>
      <w:r>
        <w:rPr>
          <w:rFonts w:ascii="Times New Roman" w:eastAsia="新宋体" w:hAnsi="Times New Roman" w:hint="eastAsia"/>
          <w:szCs w:val="21"/>
        </w:rPr>
        <w:t>（选填“＞”“＝”或“＜”），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）丁图，此实验装置可探究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（选填“电动机”或“发电机”）的工作原理。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20</w:t>
      </w:r>
      <w:r>
        <w:rPr>
          <w:rFonts w:ascii="Times New Roman" w:eastAsia="新宋体" w:hAnsi="Times New Roman" w:hint="eastAsia"/>
          <w:szCs w:val="21"/>
        </w:rPr>
        <w:t>．在探究”滑动摩擦</w:t>
      </w:r>
      <w:r>
        <w:rPr>
          <w:rFonts w:ascii="Times New Roman" w:eastAsia="新宋体" w:hAnsi="Times New Roman" w:hint="eastAsia"/>
          <w:szCs w:val="21"/>
        </w:rPr>
        <w:t>力的大小与哪些因素有关”的实验中，小明设计了如下方案。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90"/>
        <w:gridCol w:w="3102"/>
        <w:gridCol w:w="3102"/>
        <w:gridCol w:w="1624"/>
      </w:tblGrid>
      <w:tr w:rsidR="005B12B1">
        <w:tc>
          <w:tcPr>
            <w:tcW w:w="2130" w:type="dxa"/>
            <w:vMerge w:val="restart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实验步骤</w:t>
            </w:r>
          </w:p>
        </w:tc>
        <w:tc>
          <w:tcPr>
            <w:tcW w:w="8520" w:type="dxa"/>
            <w:gridSpan w:val="2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实验条件</w:t>
            </w:r>
          </w:p>
        </w:tc>
        <w:tc>
          <w:tcPr>
            <w:tcW w:w="2130" w:type="dxa"/>
            <w:vMerge w:val="restart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弹簧测力计示数</w:t>
            </w: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</w:tr>
      <w:tr w:rsidR="005B12B1">
        <w:tc>
          <w:tcPr>
            <w:tcW w:w="2130" w:type="dxa"/>
            <w:vMerge/>
          </w:tcPr>
          <w:p w:rsidR="005B12B1" w:rsidRDefault="005B12B1"/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压力情况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接触面情况</w:t>
            </w:r>
          </w:p>
        </w:tc>
        <w:tc>
          <w:tcPr>
            <w:tcW w:w="2130" w:type="dxa"/>
            <w:vMerge/>
          </w:tcPr>
          <w:p w:rsidR="005B12B1" w:rsidRDefault="005B12B1"/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</w:t>
            </w:r>
          </w:p>
        </w:tc>
        <w:tc>
          <w:tcPr>
            <w:tcW w:w="4260" w:type="dxa"/>
            <w:vMerge w:val="restart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木板</w:t>
            </w:r>
          </w:p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</w:t>
            </w:r>
          </w:p>
        </w:tc>
        <w:tc>
          <w:tcPr>
            <w:tcW w:w="4260" w:type="dxa"/>
            <w:vMerge w:val="restart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棉布</w:t>
            </w:r>
          </w:p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</w:t>
            </w:r>
          </w:p>
        </w:tc>
        <w:tc>
          <w:tcPr>
            <w:tcW w:w="4260" w:type="dxa"/>
            <w:vMerge w:val="restart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毛巾</w:t>
            </w:r>
          </w:p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  <w:tr w:rsidR="005B12B1">
        <w:tc>
          <w:tcPr>
            <w:tcW w:w="213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</w:t>
            </w:r>
          </w:p>
        </w:tc>
        <w:tc>
          <w:tcPr>
            <w:tcW w:w="426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木块上放</w:t>
            </w: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个钩码</w:t>
            </w:r>
          </w:p>
        </w:tc>
        <w:tc>
          <w:tcPr>
            <w:tcW w:w="4260" w:type="dxa"/>
            <w:vMerge/>
          </w:tcPr>
          <w:p w:rsidR="005B12B1" w:rsidRDefault="005B12B1"/>
        </w:tc>
        <w:tc>
          <w:tcPr>
            <w:tcW w:w="2130" w:type="dxa"/>
          </w:tcPr>
          <w:p w:rsidR="005B12B1" w:rsidRDefault="005B12B1">
            <w:pPr>
              <w:jc w:val="center"/>
            </w:pPr>
          </w:p>
        </w:tc>
      </w:tr>
    </w:tbl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）通过表中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三次实验，可以探究滑动摩擦力大小与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的关系。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）用弹簧测力计水平拉木块在接触面上匀速滑动时，弹簧测力计对木块的拉力与木块受到的滑动摩擦力大小相等，依据是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）实验过程中，当弹簧测力计的示数为</w:t>
      </w:r>
      <w:r>
        <w:rPr>
          <w:rFonts w:ascii="Times New Roman" w:eastAsia="新宋体" w:hAnsi="Times New Roman" w:hint="eastAsia"/>
          <w:szCs w:val="21"/>
        </w:rPr>
        <w:t>0.6N</w:t>
      </w:r>
      <w:r>
        <w:rPr>
          <w:rFonts w:ascii="Times New Roman" w:eastAsia="新宋体" w:hAnsi="Times New Roman" w:hint="eastAsia"/>
          <w:szCs w:val="21"/>
        </w:rPr>
        <w:t>时，木块未被拉动，此时木块所受的摩擦力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（选填“大于”“等于”或“小于”）</w:t>
      </w:r>
      <w:r>
        <w:rPr>
          <w:rFonts w:ascii="Times New Roman" w:eastAsia="新宋体" w:hAnsi="Times New Roman" w:hint="eastAsia"/>
          <w:szCs w:val="21"/>
        </w:rPr>
        <w:t>0.6N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．小明在测量小灯泡电功率的实验中，选用的电源电压为</w:t>
      </w:r>
      <w:r>
        <w:rPr>
          <w:rFonts w:ascii="Times New Roman" w:eastAsia="新宋体" w:hAnsi="Times New Roman" w:hint="eastAsia"/>
          <w:szCs w:val="21"/>
        </w:rPr>
        <w:t>4.5V</w:t>
      </w:r>
      <w:r>
        <w:rPr>
          <w:rFonts w:ascii="Times New Roman" w:eastAsia="新宋体" w:hAnsi="Times New Roman" w:hint="eastAsia"/>
          <w:szCs w:val="21"/>
        </w:rPr>
        <w:t>，小灯泡的额定电压为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，电阻约为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862070" cy="1296670"/>
            <wp:effectExtent l="19050" t="0" r="4833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798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4675" cy="129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）闭合开关前，图甲中滑动变阻器的滑片应位于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”端）。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）闭合开关，滑片移动到某位置时，电压表的示数如图乙所示。要获</w:t>
      </w:r>
      <w:r>
        <w:rPr>
          <w:rFonts w:ascii="Times New Roman" w:eastAsia="新宋体" w:hAnsi="Times New Roman" w:hint="eastAsia"/>
          <w:szCs w:val="21"/>
        </w:rPr>
        <w:t>得小灯泡的额定功率的数据，</w:t>
      </w:r>
      <w:r>
        <w:rPr>
          <w:rFonts w:ascii="Times New Roman" w:eastAsia="新宋体" w:hAnsi="Times New Roman" w:hint="eastAsia"/>
          <w:szCs w:val="21"/>
        </w:rPr>
        <w:lastRenderedPageBreak/>
        <w:t>滑片应向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”）端移动。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）改变滑片的位置，获得多组对应的电压、电流值，绘制了如图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图像。由图像可知，小灯泡的额定功率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，小灯泡的电阻与其两端电压变化的规律：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）小明打算增加个阻值为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的电阻，用图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所示的电路测量小灯泡的电功率。闭合开关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使电压表的示数为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；保持滑片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位置不动，只断开开关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，记下电压表的示数为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，则小灯泡的电功率为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。（用已知字母表示）</w:t>
      </w:r>
    </w:p>
    <w:p w:rsidR="005B12B1" w:rsidRDefault="00F83BD4" w:rsidP="00257EFC">
      <w:pPr>
        <w:ind w:leftChars="130" w:left="273"/>
        <w:jc w:val="right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9370" cy="1411605"/>
            <wp:effectExtent l="1905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90068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0300" cy="141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r>
        <w:rPr>
          <w:rFonts w:ascii="Times New Roman" w:eastAsia="新宋体" w:hAnsi="Times New Roman" w:hint="eastAsia"/>
          <w:b/>
          <w:szCs w:val="21"/>
        </w:rPr>
        <w:t>四、计算题（</w:t>
      </w:r>
      <w:r>
        <w:rPr>
          <w:rFonts w:ascii="Times New Roman" w:eastAsia="新宋体" w:hAnsi="Times New Roman" w:hint="eastAsia"/>
          <w:b/>
          <w:szCs w:val="21"/>
        </w:rPr>
        <w:t>21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分，</w:t>
      </w:r>
      <w:r>
        <w:rPr>
          <w:rFonts w:ascii="Times New Roman" w:eastAsia="新宋体" w:hAnsi="Times New Roman" w:hint="eastAsia"/>
          <w:b/>
          <w:szCs w:val="21"/>
        </w:rPr>
        <w:t>22</w:t>
      </w:r>
      <w:r>
        <w:rPr>
          <w:rFonts w:ascii="Times New Roman" w:eastAsia="新宋体" w:hAnsi="Times New Roman" w:hint="eastAsia"/>
          <w:b/>
          <w:szCs w:val="21"/>
        </w:rPr>
        <w:t>题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．测算如图所示滑轮组的机械效率时，实验中得到一组数据如表。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00"/>
        <w:gridCol w:w="2000"/>
        <w:gridCol w:w="2000"/>
        <w:gridCol w:w="3106"/>
      </w:tblGrid>
      <w:tr w:rsidR="005B12B1"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钩码重</w:t>
            </w:r>
            <w:r>
              <w:rPr>
                <w:rFonts w:ascii="Times New Roman" w:eastAsia="新宋体" w:hAnsi="Times New Roman" w:hint="eastAsia"/>
                <w:szCs w:val="21"/>
              </w:rPr>
              <w:t>G/N</w:t>
            </w:r>
          </w:p>
        </w:tc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钩码上升高度</w:t>
            </w:r>
            <w:r>
              <w:rPr>
                <w:rFonts w:ascii="Times New Roman" w:eastAsia="新宋体" w:hAnsi="Times New Roman" w:hint="eastAsia"/>
                <w:szCs w:val="21"/>
              </w:rPr>
              <w:t>h/m</w:t>
            </w:r>
          </w:p>
        </w:tc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拉力</w:t>
            </w: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3106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弹簧测力计上升距离</w:t>
            </w:r>
            <w:r>
              <w:rPr>
                <w:rFonts w:ascii="Times New Roman" w:eastAsia="新宋体" w:hAnsi="Times New Roman" w:hint="eastAsia"/>
                <w:szCs w:val="21"/>
              </w:rPr>
              <w:t>s/m</w:t>
            </w:r>
          </w:p>
        </w:tc>
      </w:tr>
      <w:tr w:rsidR="005B12B1"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</w:p>
        </w:tc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0.1</w:t>
            </w:r>
          </w:p>
        </w:tc>
        <w:tc>
          <w:tcPr>
            <w:tcW w:w="2000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0.3</w:t>
            </w:r>
          </w:p>
        </w:tc>
        <w:tc>
          <w:tcPr>
            <w:tcW w:w="3106" w:type="dxa"/>
          </w:tcPr>
          <w:p w:rsidR="005B12B1" w:rsidRDefault="00F83BD4">
            <w:pPr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0.3</w:t>
            </w:r>
          </w:p>
        </w:tc>
      </w:tr>
    </w:tbl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请根据以上信息，求：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）拉力所做的功；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）滑轮组的机械效率。</w:t>
      </w:r>
    </w:p>
    <w:p w:rsidR="005B12B1" w:rsidRDefault="00F83BD4" w:rsidP="00257EFC">
      <w:pPr>
        <w:ind w:leftChars="130" w:left="273"/>
        <w:jc w:val="right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38175" cy="1247775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9259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2B1" w:rsidRDefault="00F83BD4">
      <w:pPr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．在如图所示的部分电路中，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为定值电阻，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为滑动变阻器，电流表的量程为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，电压表的量程为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。电源电压恒定，若将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分别接在电源两端，电流表的示数为</w:t>
      </w:r>
      <w:r>
        <w:rPr>
          <w:rFonts w:ascii="Times New Roman" w:eastAsia="新宋体" w:hAnsi="Times New Roman" w:hint="eastAsia"/>
          <w:szCs w:val="21"/>
        </w:rPr>
        <w:t>0.4A</w:t>
      </w:r>
      <w:r>
        <w:rPr>
          <w:rFonts w:ascii="Times New Roman" w:eastAsia="新宋体" w:hAnsi="Times New Roman" w:hint="eastAsia"/>
          <w:szCs w:val="21"/>
        </w:rPr>
        <w:t>，电压表的示数为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）只将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分别接在电源两端，当滑片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滑至中点时，电流表的示数为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的最大阻值；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）只将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分别接在电源两端，当滑片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滑至最右端时，求电路的总功率；</w:t>
      </w:r>
    </w:p>
    <w:p w:rsidR="005B12B1" w:rsidRDefault="00F83BD4">
      <w:pPr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）将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接在电源的一端，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连接后接在电源的另一端，让滑片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由最右端逐渐向左滑动，求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允许接入电路的最小阻值。</w:t>
      </w:r>
    </w:p>
    <w:p w:rsidR="005B12B1" w:rsidRDefault="00F83BD4" w:rsidP="00257EFC">
      <w:pPr>
        <w:ind w:leftChars="130" w:left="273"/>
        <w:jc w:val="right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23975" cy="1143000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4835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12B1" w:rsidSect="005B12B1">
      <w:footerReference w:type="default" r:id="rId38"/>
      <w:headerReference w:type="first" r:id="rId39"/>
      <w:pgSz w:w="11906" w:h="16838"/>
      <w:pgMar w:top="1134" w:right="1134" w:bottom="1134" w:left="1134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D4" w:rsidRDefault="00F83BD4" w:rsidP="005B12B1">
      <w:pPr>
        <w:spacing w:after="0" w:line="240" w:lineRule="auto"/>
      </w:pPr>
      <w:r>
        <w:separator/>
      </w:r>
    </w:p>
  </w:endnote>
  <w:endnote w:type="continuationSeparator" w:id="1">
    <w:p w:rsidR="00F83BD4" w:rsidRDefault="00F83BD4" w:rsidP="005B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2B1" w:rsidRDefault="00F83BD4">
    <w:pPr>
      <w:pStyle w:val="a5"/>
      <w:jc w:val="center"/>
    </w:pPr>
    <w:r>
      <w:rPr>
        <w:rFonts w:hint="eastAsia"/>
      </w:rPr>
      <w:t>第</w:t>
    </w:r>
    <w:r w:rsidR="005B12B1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5B12B1">
      <w:rPr>
        <w:b/>
        <w:bCs/>
        <w:sz w:val="24"/>
        <w:szCs w:val="24"/>
      </w:rPr>
      <w:fldChar w:fldCharType="separate"/>
    </w:r>
    <w:r w:rsidR="00257EFC">
      <w:rPr>
        <w:b/>
        <w:bCs/>
        <w:noProof/>
      </w:rPr>
      <w:t>6</w:t>
    </w:r>
    <w:r w:rsidR="005B12B1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 w:rsidR="005B12B1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5B12B1">
      <w:rPr>
        <w:b/>
        <w:bCs/>
        <w:sz w:val="24"/>
        <w:szCs w:val="24"/>
      </w:rPr>
      <w:fldChar w:fldCharType="separate"/>
    </w:r>
    <w:r w:rsidR="00257EFC">
      <w:rPr>
        <w:b/>
        <w:bCs/>
        <w:noProof/>
      </w:rPr>
      <w:t>8</w:t>
    </w:r>
    <w:r w:rsidR="005B12B1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5B12B1" w:rsidRDefault="005B12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D4" w:rsidRDefault="00F83BD4" w:rsidP="005B12B1">
      <w:pPr>
        <w:spacing w:after="0" w:line="240" w:lineRule="auto"/>
      </w:pPr>
      <w:r>
        <w:separator/>
      </w:r>
    </w:p>
  </w:footnote>
  <w:footnote w:type="continuationSeparator" w:id="1">
    <w:p w:rsidR="00F83BD4" w:rsidRDefault="00F83BD4" w:rsidP="005B1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2B1" w:rsidRDefault="005B12B1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0pt;margin-top:1000pt;width:25pt;height:18pt;z-index:251658240;mso-position-horizontal-relative:page;mso-position-vertical-relative:page">
          <v:imagedata r:id="rId1" o:title=""/>
          <w10:wrap anchorx="page" anchory="page"/>
        </v:shape>
      </w:pict>
    </w:r>
    <w:r w:rsidR="00F83BD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31" name="图片 100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52200" name="图片 10003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85CD2"/>
    <w:rsid w:val="001B7693"/>
    <w:rsid w:val="001C6A6E"/>
    <w:rsid w:val="001D1446"/>
    <w:rsid w:val="001D3C68"/>
    <w:rsid w:val="001E29A6"/>
    <w:rsid w:val="001E6756"/>
    <w:rsid w:val="002161FB"/>
    <w:rsid w:val="00227658"/>
    <w:rsid w:val="00257EFC"/>
    <w:rsid w:val="002C0ABE"/>
    <w:rsid w:val="002D0F0E"/>
    <w:rsid w:val="002E0F78"/>
    <w:rsid w:val="002E23F5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12B1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0621"/>
    <w:rsid w:val="007D45E1"/>
    <w:rsid w:val="008621A8"/>
    <w:rsid w:val="00866FD8"/>
    <w:rsid w:val="00876353"/>
    <w:rsid w:val="00881A65"/>
    <w:rsid w:val="00886C59"/>
    <w:rsid w:val="008A4B26"/>
    <w:rsid w:val="008B68E3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03871"/>
    <w:rsid w:val="00B10A7E"/>
    <w:rsid w:val="00BB63FE"/>
    <w:rsid w:val="00BD36DE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83BD4"/>
    <w:rsid w:val="00FD376B"/>
    <w:rsid w:val="6F42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B1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5B12B1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5B12B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B1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5B1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sid w:val="005B12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qFormat/>
    <w:rsid w:val="005B12B1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sid w:val="005B12B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5B12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B12B1"/>
    <w:rPr>
      <w:sz w:val="18"/>
      <w:szCs w:val="18"/>
    </w:rPr>
  </w:style>
  <w:style w:type="paragraph" w:styleId="a9">
    <w:name w:val="No Spacing"/>
    <w:link w:val="Char3"/>
    <w:uiPriority w:val="1"/>
    <w:qFormat/>
    <w:rsid w:val="005B12B1"/>
    <w:rPr>
      <w:sz w:val="22"/>
      <w:szCs w:val="22"/>
      <w:lang w:eastAsia="zh-CN"/>
    </w:rPr>
  </w:style>
  <w:style w:type="character" w:customStyle="1" w:styleId="Char3">
    <w:name w:val="无间隔 Char"/>
    <w:basedOn w:val="a0"/>
    <w:link w:val="a9"/>
    <w:uiPriority w:val="1"/>
    <w:qFormat/>
    <w:rsid w:val="005B12B1"/>
    <w:rPr>
      <w:kern w:val="0"/>
      <w:sz w:val="22"/>
    </w:rPr>
  </w:style>
  <w:style w:type="character" w:styleId="aa">
    <w:name w:val="Placeholder Text"/>
    <w:basedOn w:val="a0"/>
    <w:uiPriority w:val="99"/>
    <w:semiHidden/>
    <w:qFormat/>
    <w:rsid w:val="005B12B1"/>
    <w:rPr>
      <w:color w:val="808080"/>
    </w:rPr>
  </w:style>
  <w:style w:type="character" w:customStyle="1" w:styleId="Char">
    <w:name w:val="日期 Char"/>
    <w:basedOn w:val="a0"/>
    <w:link w:val="a3"/>
    <w:uiPriority w:val="99"/>
    <w:semiHidden/>
    <w:qFormat/>
    <w:rsid w:val="005B12B1"/>
  </w:style>
  <w:style w:type="paragraph" w:customStyle="1" w:styleId="ab">
    <w:name w:val="ab"/>
    <w:qFormat/>
    <w:rsid w:val="005B12B1"/>
    <w:rPr>
      <w:rFonts w:ascii="Times New Roman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2.png"/><Relationship Id="rId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528</Words>
  <Characters>3012</Characters>
  <Application>Microsoft Office Word</Application>
  <DocSecurity>0</DocSecurity>
  <Lines>25</Lines>
  <Paragraphs>7</Paragraphs>
  <ScaleCrop>false</ScaleCrop>
  <Company>菁优网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2021年山东省济宁市中考物理试卷</dc:title>
  <dc:creator>©2010-2021 jyeoo.com</dc:creator>
  <cp:keywords>jyeoo,菁优网</cp:keywords>
  <cp:lastModifiedBy>mac-pc</cp:lastModifiedBy>
  <cp:revision>4</cp:revision>
  <cp:lastPrinted>2021-06-18T23:38:00Z</cp:lastPrinted>
  <dcterms:created xsi:type="dcterms:W3CDTF">2021-06-18T23:38:00Z</dcterms:created>
  <dcterms:modified xsi:type="dcterms:W3CDTF">2021-06-19T06:42:00Z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