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E90" w:rsidRPr="004C4E90" w:rsidRDefault="00AD0318" w:rsidP="004C4E90">
      <w:pPr>
        <w:adjustRightInd w:val="0"/>
        <w:spacing w:line="288" w:lineRule="auto"/>
        <w:jc w:val="center"/>
        <w:rPr>
          <w:rFonts w:ascii="Times New Roman" w:eastAsia="宋体" w:hAnsi="Times New Roman" w:cs="Times New Roman"/>
          <w:b/>
          <w:sz w:val="32"/>
          <w:szCs w:val="32"/>
        </w:rPr>
      </w:pPr>
      <w:r w:rsidRPr="00AD0318">
        <w:rPr>
          <w:rFonts w:ascii="Times New Roman" w:eastAsia="宋体" w:hAnsi="Times New Roman" w:cs="Times New Roman"/>
          <w:b/>
          <w:sz w:val="32"/>
          <w:szCs w:val="32"/>
        </w:rPr>
        <w:t>2023</w:t>
      </w:r>
      <w:r w:rsidRPr="00AD0318">
        <w:rPr>
          <w:rFonts w:ascii="Times New Roman" w:eastAsia="宋体" w:hAnsi="Times New Roman" w:cs="Times New Roman"/>
          <w:b/>
          <w:sz w:val="32"/>
          <w:szCs w:val="32"/>
        </w:rPr>
        <w:t>年云南省中考道德与法治试题</w:t>
      </w:r>
      <w:bookmarkStart w:id="0" w:name="_GoBack"/>
      <w:bookmarkEnd w:id="0"/>
    </w:p>
    <w:p w:rsidR="004C4E90" w:rsidRPr="004C4E90" w:rsidRDefault="004C4E90" w:rsidP="004C4E90">
      <w:pPr>
        <w:adjustRightInd w:val="0"/>
        <w:spacing w:line="288" w:lineRule="auto"/>
        <w:jc w:val="center"/>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（全卷三个大题，共</w:t>
      </w:r>
      <w:r w:rsidRPr="004C4E90">
        <w:rPr>
          <w:rFonts w:ascii="Times New Roman" w:eastAsia="宋体" w:hAnsi="Times New Roman" w:cs="Times New Roman" w:hint="eastAsia"/>
          <w:b/>
          <w:sz w:val="24"/>
          <w:szCs w:val="24"/>
        </w:rPr>
        <w:t>28</w:t>
      </w:r>
      <w:r w:rsidRPr="004C4E90">
        <w:rPr>
          <w:rFonts w:ascii="Times New Roman" w:eastAsia="宋体" w:hAnsi="Times New Roman" w:cs="Times New Roman" w:hint="eastAsia"/>
          <w:b/>
          <w:sz w:val="24"/>
          <w:szCs w:val="24"/>
        </w:rPr>
        <w:t>个小题，共</w:t>
      </w:r>
      <w:r w:rsidRPr="004C4E90">
        <w:rPr>
          <w:rFonts w:ascii="Times New Roman" w:eastAsia="宋体" w:hAnsi="Times New Roman" w:cs="Times New Roman" w:hint="eastAsia"/>
          <w:b/>
          <w:sz w:val="24"/>
          <w:szCs w:val="24"/>
        </w:rPr>
        <w:t>8</w:t>
      </w:r>
      <w:r w:rsidRPr="004C4E90">
        <w:rPr>
          <w:rFonts w:ascii="Times New Roman" w:eastAsia="宋体" w:hAnsi="Times New Roman" w:cs="Times New Roman" w:hint="eastAsia"/>
          <w:b/>
          <w:sz w:val="24"/>
          <w:szCs w:val="24"/>
        </w:rPr>
        <w:t>页；满分</w:t>
      </w:r>
      <w:r w:rsidRPr="004C4E90">
        <w:rPr>
          <w:rFonts w:ascii="Times New Roman" w:eastAsia="宋体" w:hAnsi="Times New Roman" w:cs="Times New Roman" w:hint="eastAsia"/>
          <w:b/>
          <w:sz w:val="24"/>
          <w:szCs w:val="24"/>
        </w:rPr>
        <w:t>l00</w:t>
      </w:r>
      <w:r w:rsidRPr="004C4E90">
        <w:rPr>
          <w:rFonts w:ascii="Times New Roman" w:eastAsia="宋体" w:hAnsi="Times New Roman" w:cs="Times New Roman" w:hint="eastAsia"/>
          <w:b/>
          <w:sz w:val="24"/>
          <w:szCs w:val="24"/>
        </w:rPr>
        <w:t>分，考试用时</w:t>
      </w:r>
      <w:r w:rsidRPr="004C4E90">
        <w:rPr>
          <w:rFonts w:ascii="Times New Roman" w:eastAsia="宋体" w:hAnsi="Times New Roman" w:cs="Times New Roman" w:hint="eastAsia"/>
          <w:b/>
          <w:sz w:val="24"/>
          <w:szCs w:val="24"/>
        </w:rPr>
        <w:t>75</w:t>
      </w:r>
      <w:r w:rsidRPr="004C4E90">
        <w:rPr>
          <w:rFonts w:ascii="Times New Roman" w:eastAsia="宋体" w:hAnsi="Times New Roman" w:cs="Times New Roman" w:hint="eastAsia"/>
          <w:b/>
          <w:sz w:val="24"/>
          <w:szCs w:val="24"/>
        </w:rPr>
        <w:t>分钟）</w:t>
      </w:r>
    </w:p>
    <w:p w:rsidR="004C4E90" w:rsidRPr="004C4E90" w:rsidRDefault="004C4E90" w:rsidP="004C4E90">
      <w:pPr>
        <w:adjustRightInd w:val="0"/>
        <w:spacing w:line="288" w:lineRule="auto"/>
        <w:jc w:val="left"/>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注意事项：</w:t>
      </w:r>
    </w:p>
    <w:p w:rsidR="004C4E90" w:rsidRPr="004C4E90" w:rsidRDefault="004C4E90" w:rsidP="004C4E90">
      <w:pPr>
        <w:adjustRightInd w:val="0"/>
        <w:spacing w:line="288" w:lineRule="auto"/>
        <w:jc w:val="left"/>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1</w:t>
      </w:r>
      <w:r w:rsidRPr="004C4E90">
        <w:rPr>
          <w:rFonts w:ascii="Times New Roman" w:eastAsia="宋体" w:hAnsi="Times New Roman" w:cs="Times New Roman" w:hint="eastAsia"/>
          <w:b/>
          <w:sz w:val="24"/>
          <w:szCs w:val="24"/>
        </w:rPr>
        <w:t>．本卷为试题卷。考生必须在答题卡上解题作答。答案应书写在答题卡的相应位置上，在试题卷、草稿纸上作答无效。</w:t>
      </w:r>
    </w:p>
    <w:p w:rsidR="004C4E90" w:rsidRPr="004C4E90" w:rsidRDefault="004C4E90" w:rsidP="004C4E90">
      <w:pPr>
        <w:adjustRightInd w:val="0"/>
        <w:spacing w:line="288" w:lineRule="auto"/>
        <w:jc w:val="left"/>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2</w:t>
      </w:r>
      <w:r w:rsidRPr="004C4E90">
        <w:rPr>
          <w:rFonts w:ascii="Times New Roman" w:eastAsia="宋体" w:hAnsi="Times New Roman" w:cs="Times New Roman" w:hint="eastAsia"/>
          <w:b/>
          <w:sz w:val="24"/>
          <w:szCs w:val="24"/>
        </w:rPr>
        <w:t>．考试结束后，请将试题卷和答题卡一并交回。</w:t>
      </w:r>
    </w:p>
    <w:p w:rsidR="004C4E90" w:rsidRPr="004C4E90" w:rsidRDefault="004C4E90" w:rsidP="004C4E90">
      <w:pPr>
        <w:adjustRightInd w:val="0"/>
        <w:spacing w:line="288" w:lineRule="auto"/>
        <w:jc w:val="center"/>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第</w:t>
      </w:r>
      <w:r w:rsidRPr="004C4E90">
        <w:rPr>
          <w:rFonts w:ascii="Times New Roman" w:eastAsia="宋体" w:hAnsi="Times New Roman" w:cs="Times New Roman" w:hint="eastAsia"/>
          <w:b/>
          <w:sz w:val="24"/>
          <w:szCs w:val="24"/>
        </w:rPr>
        <w:t>I</w:t>
      </w:r>
      <w:r w:rsidRPr="004C4E90">
        <w:rPr>
          <w:rFonts w:ascii="Times New Roman" w:eastAsia="宋体" w:hAnsi="Times New Roman" w:cs="Times New Roman" w:hint="eastAsia"/>
          <w:b/>
          <w:sz w:val="24"/>
          <w:szCs w:val="24"/>
        </w:rPr>
        <w:t>卷（选择题，共</w:t>
      </w:r>
      <w:r w:rsidRPr="004C4E90">
        <w:rPr>
          <w:rFonts w:ascii="Times New Roman" w:eastAsia="宋体" w:hAnsi="Times New Roman" w:cs="Times New Roman" w:hint="eastAsia"/>
          <w:b/>
          <w:sz w:val="24"/>
          <w:szCs w:val="24"/>
        </w:rPr>
        <w:t>48</w:t>
      </w:r>
      <w:r w:rsidRPr="004C4E90">
        <w:rPr>
          <w:rFonts w:ascii="Times New Roman" w:eastAsia="宋体" w:hAnsi="Times New Roman" w:cs="Times New Roman" w:hint="eastAsia"/>
          <w:b/>
          <w:sz w:val="24"/>
          <w:szCs w:val="24"/>
        </w:rPr>
        <w:t>分）</w:t>
      </w:r>
    </w:p>
    <w:p w:rsidR="004C4E90" w:rsidRPr="004C4E90" w:rsidRDefault="004C4E90" w:rsidP="004C4E90">
      <w:pPr>
        <w:adjustRightInd w:val="0"/>
        <w:spacing w:line="288" w:lineRule="auto"/>
        <w:jc w:val="left"/>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一、选择题（请选出一个最符合题意的答案，用</w:t>
      </w:r>
      <w:r w:rsidRPr="004C4E90">
        <w:rPr>
          <w:rFonts w:ascii="Times New Roman" w:eastAsia="宋体" w:hAnsi="Times New Roman" w:cs="Times New Roman" w:hint="eastAsia"/>
          <w:b/>
          <w:sz w:val="24"/>
          <w:szCs w:val="24"/>
        </w:rPr>
        <w:t>2B</w:t>
      </w:r>
      <w:r w:rsidRPr="004C4E90">
        <w:rPr>
          <w:rFonts w:ascii="Times New Roman" w:eastAsia="宋体" w:hAnsi="Times New Roman" w:cs="Times New Roman" w:hint="eastAsia"/>
          <w:b/>
          <w:sz w:val="24"/>
          <w:szCs w:val="24"/>
        </w:rPr>
        <w:t>铅笔在答题卡上相应位置填涂。每小题</w:t>
      </w:r>
      <w:r w:rsidRPr="004C4E90">
        <w:rPr>
          <w:rFonts w:ascii="Times New Roman" w:eastAsia="宋体" w:hAnsi="Times New Roman" w:cs="Times New Roman" w:hint="eastAsia"/>
          <w:b/>
          <w:sz w:val="24"/>
          <w:szCs w:val="24"/>
        </w:rPr>
        <w:t>2</w:t>
      </w:r>
      <w:r w:rsidRPr="004C4E90">
        <w:rPr>
          <w:rFonts w:ascii="Times New Roman" w:eastAsia="宋体" w:hAnsi="Times New Roman" w:cs="Times New Roman" w:hint="eastAsia"/>
          <w:b/>
          <w:sz w:val="24"/>
          <w:szCs w:val="24"/>
        </w:rPr>
        <w:t>分，共</w:t>
      </w:r>
      <w:r w:rsidRPr="004C4E90">
        <w:rPr>
          <w:rFonts w:ascii="Times New Roman" w:eastAsia="宋体" w:hAnsi="Times New Roman" w:cs="Times New Roman" w:hint="eastAsia"/>
          <w:b/>
          <w:sz w:val="24"/>
          <w:szCs w:val="24"/>
        </w:rPr>
        <w:t>48</w:t>
      </w:r>
      <w:r w:rsidRPr="004C4E90">
        <w:rPr>
          <w:rFonts w:ascii="Times New Roman" w:eastAsia="宋体" w:hAnsi="Times New Roman" w:cs="Times New Roman" w:hint="eastAsia"/>
          <w:b/>
          <w:sz w:val="24"/>
          <w:szCs w:val="24"/>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w:t>
      </w:r>
      <w:r w:rsidRPr="004C4E90">
        <w:rPr>
          <w:rFonts w:ascii="Times New Roman" w:eastAsia="宋体" w:hAnsi="Times New Roman" w:cs="Times New Roman" w:hint="eastAsia"/>
          <w:szCs w:val="21"/>
        </w:rPr>
        <w:t>．青春的我们，乐于实践，敢于尝试，希望证明自己，但青春并不意味着肆意放纵。这告诉我们（</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．青春美好，没有烦恼</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．青春短暂，及时享乐</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．青春飞扬，我行我素</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．青春有格，行己有耻</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．“长相评价”“颜值打分”近来风靡各大社交平台，不少年轻网友在社交平台上晒出自己的照片，请求陌生网友在</w:t>
      </w:r>
      <w:proofErr w:type="gramStart"/>
      <w:r w:rsidRPr="004C4E90">
        <w:rPr>
          <w:rFonts w:ascii="Times New Roman" w:eastAsia="宋体" w:hAnsi="Times New Roman" w:cs="Times New Roman" w:hint="eastAsia"/>
          <w:szCs w:val="21"/>
        </w:rPr>
        <w:t>评论区</w:t>
      </w:r>
      <w:proofErr w:type="gramEnd"/>
      <w:r w:rsidRPr="004C4E90">
        <w:rPr>
          <w:rFonts w:ascii="Times New Roman" w:eastAsia="宋体" w:hAnsi="Times New Roman" w:cs="Times New Roman" w:hint="eastAsia"/>
          <w:szCs w:val="21"/>
        </w:rPr>
        <w:t>为其长相进行“客观”评分。对此理解正确的是（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．他人的评价都是正确的，要虚心接受</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．多把尺子量自己，活在别人的眼光里</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．正确认识自己，理性面对他人的评价</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．当局者迷，自我评价总是主观片面的</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3</w:t>
      </w:r>
      <w:r w:rsidRPr="004C4E90">
        <w:rPr>
          <w:rFonts w:ascii="Times New Roman" w:eastAsia="宋体" w:hAnsi="Times New Roman" w:cs="Times New Roman" w:hint="eastAsia"/>
          <w:szCs w:val="21"/>
        </w:rPr>
        <w:t>．神舟十五号</w:t>
      </w:r>
      <w:proofErr w:type="gramStart"/>
      <w:r w:rsidRPr="004C4E90">
        <w:rPr>
          <w:rFonts w:ascii="Times New Roman" w:eastAsia="宋体" w:hAnsi="Times New Roman" w:cs="Times New Roman" w:hint="eastAsia"/>
          <w:szCs w:val="21"/>
        </w:rPr>
        <w:t>航天员费俊龙</w:t>
      </w:r>
      <w:proofErr w:type="gramEnd"/>
      <w:r w:rsidRPr="004C4E90">
        <w:rPr>
          <w:rFonts w:ascii="Times New Roman" w:eastAsia="宋体" w:hAnsi="Times New Roman" w:cs="Times New Roman" w:hint="eastAsia"/>
          <w:szCs w:val="21"/>
        </w:rPr>
        <w:t>、邓清明、张陆密切协同，圆满完成出舱活动全部既定任务。中国载人航天团队铸造团队精神，凝聚拼搏向上的力量，实现了中华民族千年的飞天梦想。材料表明（</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①美好集体是民主公正的</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②坚持小团体主义，相互学习共成长</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③美好集体是善于合作的</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④共同</w:t>
      </w:r>
      <w:proofErr w:type="gramStart"/>
      <w:r w:rsidRPr="004C4E90">
        <w:rPr>
          <w:rFonts w:ascii="Times New Roman" w:eastAsia="宋体" w:hAnsi="Times New Roman" w:cs="Times New Roman" w:hint="eastAsia"/>
          <w:szCs w:val="21"/>
        </w:rPr>
        <w:t>的愿景引领</w:t>
      </w:r>
      <w:proofErr w:type="gramEnd"/>
      <w:r w:rsidRPr="004C4E90">
        <w:rPr>
          <w:rFonts w:ascii="Times New Roman" w:eastAsia="宋体" w:hAnsi="Times New Roman" w:cs="Times New Roman" w:hint="eastAsia"/>
          <w:szCs w:val="21"/>
        </w:rPr>
        <w:t>集体成员团结一致</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．①③</w:t>
      </w:r>
      <w:r w:rsidRPr="004C4E90">
        <w:rPr>
          <w:rFonts w:ascii="Times New Roman" w:eastAsia="宋体" w:hAnsi="Times New Roman" w:cs="Times New Roman"/>
          <w:szCs w:val="21"/>
        </w:rPr>
        <w:t xml:space="preserve">        C</w:t>
      </w:r>
      <w:r w:rsidRPr="004C4E90">
        <w:rPr>
          <w:rFonts w:ascii="Times New Roman" w:eastAsia="宋体" w:hAnsi="Times New Roman" w:cs="Times New Roman" w:hint="eastAsia"/>
          <w:szCs w:val="21"/>
        </w:rPr>
        <w:t>．②④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4</w:t>
      </w:r>
      <w:r w:rsidRPr="004C4E90">
        <w:rPr>
          <w:rFonts w:ascii="Times New Roman" w:eastAsia="宋体" w:hAnsi="Times New Roman" w:cs="Times New Roman" w:hint="eastAsia"/>
          <w:szCs w:val="21"/>
        </w:rPr>
        <w:t>．下列古语或诗句能体现友谊特质的是（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．投我以桃，报之以李</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．两情若是久长时，又岂在朝朝暮暮</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．功崇惟志，业广惟勤</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．黄沙百战穿金甲，不破楼兰终不还</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5</w:t>
      </w:r>
      <w:r w:rsidRPr="004C4E90">
        <w:rPr>
          <w:rFonts w:ascii="Times New Roman" w:eastAsia="宋体" w:hAnsi="Times New Roman" w:cs="Times New Roman" w:hint="eastAsia"/>
          <w:szCs w:val="21"/>
        </w:rPr>
        <w:t>．《闪亮的名字—</w:t>
      </w:r>
      <w:r w:rsidRPr="004C4E90">
        <w:rPr>
          <w:rFonts w:ascii="Times New Roman" w:eastAsia="宋体" w:hAnsi="Times New Roman" w:cs="Times New Roman" w:hint="eastAsia"/>
          <w:szCs w:val="21"/>
        </w:rPr>
        <w:t>2022</w:t>
      </w:r>
      <w:r w:rsidRPr="004C4E90">
        <w:rPr>
          <w:rFonts w:ascii="Times New Roman" w:eastAsia="宋体" w:hAnsi="Times New Roman" w:cs="Times New Roman" w:hint="eastAsia"/>
          <w:szCs w:val="21"/>
        </w:rPr>
        <w:t>最美教师发布仪式》通过真实有力的人物短片，生动表现了周荣方、李建国等最美教师的感人事迹，展现了他们学为人师、行为</w:t>
      </w:r>
      <w:proofErr w:type="gramStart"/>
      <w:r w:rsidRPr="004C4E90">
        <w:rPr>
          <w:rFonts w:ascii="Times New Roman" w:eastAsia="宋体" w:hAnsi="Times New Roman" w:cs="Times New Roman" w:hint="eastAsia"/>
          <w:szCs w:val="21"/>
        </w:rPr>
        <w:t>世范</w:t>
      </w:r>
      <w:proofErr w:type="gramEnd"/>
      <w:r w:rsidRPr="004C4E90">
        <w:rPr>
          <w:rFonts w:ascii="Times New Roman" w:eastAsia="宋体" w:hAnsi="Times New Roman" w:cs="Times New Roman" w:hint="eastAsia"/>
          <w:szCs w:val="21"/>
        </w:rPr>
        <w:t>的崇高精神和高尚品德，在全社会弘扬尊师重教的良好风尚。这是因为（</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①教师承担教书育人的使命</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②教师是人类文明的主要传承者之一</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③尊重老师是每个中国公民的基本义务</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④老师是我们学习的指导者和成长的引路人</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．①②④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．①③④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w:t>
      </w:r>
      <w:proofErr w:type="gramStart"/>
      <w:r w:rsidRPr="004C4E90">
        <w:rPr>
          <w:rFonts w:ascii="Times New Roman" w:eastAsia="宋体" w:hAnsi="Times New Roman" w:cs="Times New Roman" w:hint="eastAsia"/>
          <w:szCs w:val="21"/>
        </w:rPr>
        <w:t>某男子</w:t>
      </w:r>
      <w:proofErr w:type="gramEnd"/>
      <w:r w:rsidRPr="004C4E90">
        <w:rPr>
          <w:rFonts w:ascii="Times New Roman" w:eastAsia="宋体" w:hAnsi="Times New Roman" w:cs="Times New Roman" w:hint="eastAsia"/>
          <w:szCs w:val="21"/>
        </w:rPr>
        <w:t>因与家人闹矛盾而情绪激动，在乘坐出租车时不停向司机转账，要求司机闯红灯，但司机并未</w:t>
      </w:r>
      <w:proofErr w:type="gramStart"/>
      <w:r w:rsidRPr="004C4E90">
        <w:rPr>
          <w:rFonts w:ascii="Times New Roman" w:eastAsia="宋体" w:hAnsi="Times New Roman" w:cs="Times New Roman" w:hint="eastAsia"/>
          <w:szCs w:val="21"/>
        </w:rPr>
        <w:t>遵照该</w:t>
      </w:r>
      <w:proofErr w:type="gramEnd"/>
      <w:r w:rsidRPr="004C4E90">
        <w:rPr>
          <w:rFonts w:ascii="Times New Roman" w:eastAsia="宋体" w:hAnsi="Times New Roman" w:cs="Times New Roman" w:hint="eastAsia"/>
          <w:szCs w:val="21"/>
        </w:rPr>
        <w:t>男子的要求。这说明（</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．人与人之间的情绪会相互感染</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．情绪影响着人们的观念和行动</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．多样的情绪丰富了人们的生活</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．同一情绪对不同的人影响相同</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7</w:t>
      </w:r>
      <w:r w:rsidRPr="004C4E90">
        <w:rPr>
          <w:rFonts w:ascii="Times New Roman" w:eastAsia="宋体" w:hAnsi="Times New Roman" w:cs="Times New Roman" w:hint="eastAsia"/>
          <w:szCs w:val="21"/>
        </w:rPr>
        <w:t>．为防范踩踏事件发生，学校开展了相关的主题教育活动。通过学习，你认为当遭遇拥挤踩踏时，下列做法正确的是（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．弯</w:t>
      </w:r>
      <w:proofErr w:type="gramStart"/>
      <w:r w:rsidRPr="004C4E90">
        <w:rPr>
          <w:rFonts w:ascii="Times New Roman" w:eastAsia="宋体" w:hAnsi="Times New Roman" w:cs="Times New Roman" w:hint="eastAsia"/>
          <w:szCs w:val="21"/>
        </w:rPr>
        <w:t>下腰系</w:t>
      </w:r>
      <w:proofErr w:type="gramEnd"/>
      <w:r w:rsidRPr="004C4E90">
        <w:rPr>
          <w:rFonts w:ascii="Times New Roman" w:eastAsia="宋体" w:hAnsi="Times New Roman" w:cs="Times New Roman" w:hint="eastAsia"/>
          <w:szCs w:val="21"/>
        </w:rPr>
        <w:t>鞋带、捡东西</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．推搡别人，以便快速前进</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lastRenderedPageBreak/>
        <w:t>C</w:t>
      </w:r>
      <w:r w:rsidRPr="004C4E90">
        <w:rPr>
          <w:rFonts w:ascii="Times New Roman" w:eastAsia="宋体" w:hAnsi="Times New Roman" w:cs="Times New Roman" w:hint="eastAsia"/>
          <w:szCs w:val="21"/>
        </w:rPr>
        <w:t>．惊慌失措，逆人流行进</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．尽量抓住身边牢固的物体</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8</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2023</w:t>
      </w:r>
      <w:r w:rsidRPr="004C4E90">
        <w:rPr>
          <w:rFonts w:ascii="Times New Roman" w:eastAsia="宋体" w:hAnsi="Times New Roman" w:cs="Times New Roman" w:hint="eastAsia"/>
          <w:szCs w:val="21"/>
        </w:rPr>
        <w:t>年</w:t>
      </w:r>
      <w:r w:rsidRPr="004C4E90">
        <w:rPr>
          <w:rFonts w:ascii="Times New Roman" w:eastAsia="宋体" w:hAnsi="Times New Roman" w:cs="Times New Roman" w:hint="eastAsia"/>
          <w:szCs w:val="21"/>
        </w:rPr>
        <w:t>4</w:t>
      </w:r>
      <w:r w:rsidRPr="004C4E90">
        <w:rPr>
          <w:rFonts w:ascii="Times New Roman" w:eastAsia="宋体" w:hAnsi="Times New Roman" w:cs="Times New Roman" w:hint="eastAsia"/>
          <w:szCs w:val="21"/>
        </w:rPr>
        <w:t>月</w:t>
      </w:r>
      <w:r w:rsidRPr="004C4E90">
        <w:rPr>
          <w:rFonts w:ascii="Times New Roman" w:eastAsia="宋体" w:hAnsi="Times New Roman" w:cs="Times New Roman" w:hint="eastAsia"/>
          <w:szCs w:val="21"/>
        </w:rPr>
        <w:t>13</w:t>
      </w:r>
      <w:r w:rsidRPr="004C4E90">
        <w:rPr>
          <w:rFonts w:ascii="Times New Roman" w:eastAsia="宋体" w:hAnsi="Times New Roman" w:cs="Times New Roman" w:hint="eastAsia"/>
          <w:szCs w:val="21"/>
        </w:rPr>
        <w:t>日，经过</w:t>
      </w:r>
      <w:r w:rsidRPr="004C4E90">
        <w:rPr>
          <w:rFonts w:ascii="Times New Roman" w:eastAsia="宋体" w:hAnsi="Times New Roman" w:cs="Times New Roman" w:hint="eastAsia"/>
          <w:szCs w:val="21"/>
        </w:rPr>
        <w:t>7</w:t>
      </w:r>
      <w:r w:rsidRPr="004C4E90">
        <w:rPr>
          <w:rFonts w:ascii="Times New Roman" w:eastAsia="宋体" w:hAnsi="Times New Roman" w:cs="Times New Roman" w:hint="eastAsia"/>
          <w:szCs w:val="21"/>
        </w:rPr>
        <w:t>个多小时的艰苦奋战，云南省森林消防总队特勤大队扑灭威胁玉溪某烟花厂的火情，保护了周边</w:t>
      </w:r>
      <w:r w:rsidRPr="004C4E90">
        <w:rPr>
          <w:rFonts w:ascii="Times New Roman" w:eastAsia="宋体" w:hAnsi="Times New Roman" w:cs="Times New Roman" w:hint="eastAsia"/>
          <w:szCs w:val="21"/>
        </w:rPr>
        <w:t>200</w:t>
      </w:r>
      <w:r w:rsidRPr="004C4E90">
        <w:rPr>
          <w:rFonts w:ascii="Times New Roman" w:eastAsia="宋体" w:hAnsi="Times New Roman" w:cs="Times New Roman" w:hint="eastAsia"/>
          <w:szCs w:val="21"/>
        </w:rPr>
        <w:t>多户村民的生命财产安全。下列标题与该材料内容最匹配的是（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．探问生命</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珍惜青春</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．敬畏生命</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生命至上</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．绽放生命</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追求荣誉</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．守护生命</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健康成长</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9</w:t>
      </w:r>
      <w:r w:rsidRPr="004C4E90">
        <w:rPr>
          <w:rFonts w:ascii="Times New Roman" w:eastAsia="宋体" w:hAnsi="Times New Roman" w:cs="Times New Roman" w:hint="eastAsia"/>
          <w:szCs w:val="21"/>
        </w:rPr>
        <w:t>．下列图示关于概念之间的关系正确的是（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noProof/>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szCs w:val="21"/>
        </w:rPr>
        <w:t>．</w:t>
      </w:r>
      <w:r w:rsidRPr="004C4E90">
        <w:rPr>
          <w:rFonts w:ascii="Times New Roman" w:eastAsia="宋体" w:hAnsi="Times New Roman" w:cs="Times New Roman"/>
          <w:noProof/>
          <w:szCs w:val="21"/>
        </w:rPr>
        <w:drawing>
          <wp:inline distT="0" distB="0" distL="0" distR="0" wp14:anchorId="2E50133C" wp14:editId="50FEAB27">
            <wp:extent cx="951307" cy="647700"/>
            <wp:effectExtent l="0" t="0" r="127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957821" cy="652135"/>
                    </a:xfrm>
                    <a:prstGeom prst="rect">
                      <a:avLst/>
                    </a:prstGeom>
                  </pic:spPr>
                </pic:pic>
              </a:graphicData>
            </a:graphic>
          </wp:inline>
        </w:drawing>
      </w:r>
      <w:r w:rsidRPr="004C4E90">
        <w:rPr>
          <w:rFonts w:ascii="Times New Roman" w:eastAsia="宋体" w:hAnsi="Times New Roman" w:cs="Times New Roman"/>
          <w:szCs w:val="21"/>
        </w:rPr>
        <w:t xml:space="preserve">       B</w:t>
      </w:r>
      <w:r w:rsidRPr="004C4E90">
        <w:rPr>
          <w:rFonts w:ascii="Times New Roman" w:eastAsia="宋体" w:hAnsi="Times New Roman" w:cs="Times New Roman"/>
          <w:szCs w:val="21"/>
        </w:rPr>
        <w:t>．</w:t>
      </w:r>
      <w:r w:rsidRPr="004C4E90">
        <w:rPr>
          <w:rFonts w:ascii="Times New Roman" w:eastAsia="宋体" w:hAnsi="Times New Roman" w:cs="Times New Roman"/>
          <w:noProof/>
          <w:szCs w:val="21"/>
        </w:rPr>
        <w:drawing>
          <wp:inline distT="0" distB="0" distL="0" distR="0" wp14:anchorId="54F8E683" wp14:editId="6BB00648">
            <wp:extent cx="968069" cy="647700"/>
            <wp:effectExtent l="0" t="0" r="381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5">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973628" cy="651419"/>
                    </a:xfrm>
                    <a:prstGeom prst="rect">
                      <a:avLst/>
                    </a:prstGeom>
                  </pic:spPr>
                </pic:pic>
              </a:graphicData>
            </a:graphic>
          </wp:inline>
        </w:drawing>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C</w:t>
      </w:r>
      <w:r w:rsidRPr="004C4E90">
        <w:rPr>
          <w:rFonts w:ascii="Times New Roman" w:eastAsia="宋体" w:hAnsi="Times New Roman" w:cs="Times New Roman"/>
          <w:szCs w:val="21"/>
        </w:rPr>
        <w:t>．</w:t>
      </w:r>
      <w:r w:rsidRPr="004C4E90">
        <w:rPr>
          <w:rFonts w:ascii="Times New Roman" w:eastAsia="宋体" w:hAnsi="Times New Roman" w:cs="Times New Roman"/>
          <w:noProof/>
          <w:szCs w:val="21"/>
        </w:rPr>
        <w:drawing>
          <wp:inline distT="0" distB="0" distL="0" distR="0" wp14:anchorId="5AEDD810" wp14:editId="7186CAD5">
            <wp:extent cx="996671" cy="65722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6">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999372" cy="659006"/>
                    </a:xfrm>
                    <a:prstGeom prst="rect">
                      <a:avLst/>
                    </a:prstGeom>
                  </pic:spPr>
                </pic:pic>
              </a:graphicData>
            </a:graphic>
          </wp:inline>
        </w:drawing>
      </w:r>
      <w:r w:rsidRPr="004C4E90">
        <w:rPr>
          <w:rFonts w:ascii="Times New Roman" w:eastAsia="宋体" w:hAnsi="Times New Roman" w:cs="Times New Roman"/>
          <w:szCs w:val="21"/>
        </w:rPr>
        <w:t xml:space="preserve">       D</w:t>
      </w:r>
      <w:r w:rsidRPr="004C4E90">
        <w:rPr>
          <w:rFonts w:ascii="Times New Roman" w:eastAsia="宋体" w:hAnsi="Times New Roman" w:cs="Times New Roman"/>
          <w:szCs w:val="21"/>
        </w:rPr>
        <w:t>．</w:t>
      </w:r>
      <w:r w:rsidRPr="004C4E90">
        <w:rPr>
          <w:rFonts w:ascii="Times New Roman" w:eastAsia="宋体" w:hAnsi="Times New Roman" w:cs="Times New Roman"/>
          <w:noProof/>
          <w:szCs w:val="21"/>
        </w:rPr>
        <w:drawing>
          <wp:inline distT="0" distB="0" distL="0" distR="0" wp14:anchorId="5B20323B" wp14:editId="7D33EE27">
            <wp:extent cx="1046196" cy="742950"/>
            <wp:effectExtent l="0" t="0" r="190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7">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1049517" cy="745308"/>
                    </a:xfrm>
                    <a:prstGeom prst="rect">
                      <a:avLst/>
                    </a:prstGeom>
                  </pic:spPr>
                </pic:pic>
              </a:graphicData>
            </a:graphic>
          </wp:inline>
        </w:drawing>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10</w:t>
      </w:r>
      <w:r w:rsidRPr="004C4E90">
        <w:rPr>
          <w:rFonts w:ascii="Times New Roman" w:eastAsia="宋体" w:hAnsi="Times New Roman" w:cs="Times New Roman" w:hint="eastAsia"/>
          <w:szCs w:val="21"/>
        </w:rPr>
        <w:t>．漫画中小女孩的行为（</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noProof/>
          <w:szCs w:val="21"/>
        </w:rPr>
        <w:drawing>
          <wp:inline distT="0" distB="0" distL="0" distR="0" wp14:anchorId="4C443D83" wp14:editId="70F8A16E">
            <wp:extent cx="1142857" cy="1304762"/>
            <wp:effectExtent l="0" t="0" r="63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8">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1142857" cy="1304762"/>
                    </a:xfrm>
                    <a:prstGeom prst="rect">
                      <a:avLst/>
                    </a:prstGeom>
                  </pic:spPr>
                </pic:pic>
              </a:graphicData>
            </a:graphic>
          </wp:inline>
        </w:drawing>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．错误，她只能要义务不能要权利</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B</w:t>
      </w:r>
      <w:r w:rsidRPr="004C4E90">
        <w:rPr>
          <w:rFonts w:ascii="Times New Roman" w:eastAsia="宋体" w:hAnsi="Times New Roman" w:cs="Times New Roman" w:hint="eastAsia"/>
          <w:szCs w:val="21"/>
        </w:rPr>
        <w:t>．错误，她割裂了权利与义务的关系</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．正确，她坚持了权利和义务的统一</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．正确，她享有权利就可以不履行义务</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11</w:t>
      </w:r>
      <w:r w:rsidRPr="004C4E90">
        <w:rPr>
          <w:rFonts w:ascii="Times New Roman" w:eastAsia="宋体" w:hAnsi="Times New Roman" w:cs="Times New Roman" w:hint="eastAsia"/>
          <w:szCs w:val="21"/>
        </w:rPr>
        <w:t>．英国哲学家培根曾说：“一次不公正的审判，其恶果甚至超过十次犯罪”。这说明要坚持推进（</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．公正司法</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．严格执法</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．依法行政</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．全民守法</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12</w:t>
      </w:r>
      <w:r w:rsidRPr="004C4E90">
        <w:rPr>
          <w:rFonts w:ascii="Times New Roman" w:eastAsia="宋体" w:hAnsi="Times New Roman" w:cs="Times New Roman" w:hint="eastAsia"/>
          <w:szCs w:val="21"/>
        </w:rPr>
        <w:t>．香港回归祖国以来，经济蓬勃发展，国际金融、航运、贸易中心地位稳固，创新科技产业迅速兴起，自由开放雄冠全球，营商环境世界一流。这得益于（</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①坚持中国共产党的领导</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②坚持民族区域自治制度</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③香港与祖国内地优势互补、共同发展</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④全面准确贯彻“一国两制”、“港人治港”、高度自治的方针</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．①②④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．①③④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13</w:t>
      </w:r>
      <w:r w:rsidRPr="004C4E90">
        <w:rPr>
          <w:rFonts w:ascii="Times New Roman" w:eastAsia="宋体" w:hAnsi="Times New Roman" w:cs="Times New Roman" w:hint="eastAsia"/>
          <w:szCs w:val="21"/>
        </w:rPr>
        <w:t>．某村村民定期在“村务公开栏”查看并核实各项惠民惠农补助资金发放情况。这体现了村民积极参与（</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．参政议政</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．民主协商</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．民主监督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．民主选举</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14</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2022</w:t>
      </w:r>
      <w:r w:rsidRPr="004C4E90">
        <w:rPr>
          <w:rFonts w:ascii="Times New Roman" w:eastAsia="宋体" w:hAnsi="Times New Roman" w:cs="Times New Roman" w:hint="eastAsia"/>
          <w:szCs w:val="21"/>
        </w:rPr>
        <w:t>年</w:t>
      </w:r>
      <w:r w:rsidRPr="004C4E90">
        <w:rPr>
          <w:rFonts w:ascii="Times New Roman" w:eastAsia="宋体" w:hAnsi="Times New Roman" w:cs="Times New Roman" w:hint="eastAsia"/>
          <w:szCs w:val="21"/>
        </w:rPr>
        <w:t>10</w:t>
      </w:r>
      <w:r w:rsidRPr="004C4E90">
        <w:rPr>
          <w:rFonts w:ascii="Times New Roman" w:eastAsia="宋体" w:hAnsi="Times New Roman" w:cs="Times New Roman" w:hint="eastAsia"/>
          <w:szCs w:val="21"/>
        </w:rPr>
        <w:t>月</w:t>
      </w:r>
      <w:r w:rsidRPr="004C4E90">
        <w:rPr>
          <w:rFonts w:ascii="Times New Roman" w:eastAsia="宋体" w:hAnsi="Times New Roman" w:cs="Times New Roman" w:hint="eastAsia"/>
          <w:szCs w:val="21"/>
        </w:rPr>
        <w:t>16</w:t>
      </w:r>
      <w:r w:rsidRPr="004C4E90">
        <w:rPr>
          <w:rFonts w:ascii="Times New Roman" w:eastAsia="宋体" w:hAnsi="Times New Roman" w:cs="Times New Roman" w:hint="eastAsia"/>
          <w:szCs w:val="21"/>
        </w:rPr>
        <w:t>日，《一个石榴》</w:t>
      </w:r>
      <w:r w:rsidRPr="004C4E90">
        <w:rPr>
          <w:rFonts w:ascii="Times New Roman" w:eastAsia="宋体" w:hAnsi="Times New Roman" w:cs="Times New Roman" w:hint="eastAsia"/>
          <w:szCs w:val="21"/>
        </w:rPr>
        <w:t>MV</w:t>
      </w:r>
      <w:r w:rsidRPr="004C4E90">
        <w:rPr>
          <w:rFonts w:ascii="Times New Roman" w:eastAsia="宋体" w:hAnsi="Times New Roman" w:cs="Times New Roman" w:hint="eastAsia"/>
          <w:szCs w:val="21"/>
        </w:rPr>
        <w:t>上线，身着节日盛装的各族小朋友唱着“一个石榴团</w:t>
      </w:r>
      <w:proofErr w:type="gramStart"/>
      <w:r w:rsidRPr="004C4E90">
        <w:rPr>
          <w:rFonts w:ascii="Times New Roman" w:eastAsia="宋体" w:hAnsi="Times New Roman" w:cs="Times New Roman" w:hint="eastAsia"/>
          <w:szCs w:val="21"/>
        </w:rPr>
        <w:t>啰啰</w:t>
      </w:r>
      <w:proofErr w:type="gramEnd"/>
      <w:r w:rsidRPr="004C4E90">
        <w:rPr>
          <w:rFonts w:ascii="Times New Roman" w:eastAsia="宋体" w:hAnsi="Times New Roman" w:cs="Times New Roman" w:hint="eastAsia"/>
          <w:szCs w:val="21"/>
        </w:rPr>
        <w:t>，石榴籽</w:t>
      </w:r>
      <w:proofErr w:type="gramStart"/>
      <w:r w:rsidRPr="004C4E90">
        <w:rPr>
          <w:rFonts w:ascii="Times New Roman" w:eastAsia="宋体" w:hAnsi="Times New Roman" w:cs="Times New Roman" w:hint="eastAsia"/>
          <w:szCs w:val="21"/>
        </w:rPr>
        <w:t>籽</w:t>
      </w:r>
      <w:proofErr w:type="gramEnd"/>
      <w:r w:rsidRPr="004C4E90">
        <w:rPr>
          <w:rFonts w:ascii="Times New Roman" w:eastAsia="宋体" w:hAnsi="Times New Roman" w:cs="Times New Roman" w:hint="eastAsia"/>
          <w:szCs w:val="21"/>
        </w:rPr>
        <w:t>紧挨着”“我家云南各民族在一起，我们相亲相爱在中国……”歌词向我们传递了（</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①各族人民手足相亲、守望相助</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②我国坚持平等团结互助和谐的方针</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③各族人民团结一致、齐心奋斗</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④各族人民积极铸牢中华民族共同体意识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．①②④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．①③④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15</w:t>
      </w:r>
      <w:r w:rsidRPr="004C4E90">
        <w:rPr>
          <w:rFonts w:ascii="Times New Roman" w:eastAsia="宋体" w:hAnsi="Times New Roman" w:cs="Times New Roman" w:hint="eastAsia"/>
          <w:szCs w:val="21"/>
        </w:rPr>
        <w:t>．右图资料体现了（</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tbl>
      <w:tblPr>
        <w:tblStyle w:val="a3"/>
        <w:tblW w:w="0" w:type="auto"/>
        <w:tblLook w:val="04A0" w:firstRow="1" w:lastRow="0" w:firstColumn="1" w:lastColumn="0" w:noHBand="0" w:noVBand="1"/>
      </w:tblPr>
      <w:tblGrid>
        <w:gridCol w:w="9968"/>
      </w:tblGrid>
      <w:tr w:rsidR="004C4E90" w:rsidRPr="004C4E90" w:rsidTr="004B7738">
        <w:tc>
          <w:tcPr>
            <w:tcW w:w="9968" w:type="dxa"/>
          </w:tcPr>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中华人民共和国主席令</w:t>
            </w:r>
          </w:p>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lastRenderedPageBreak/>
              <w:t>第四号</w:t>
            </w:r>
          </w:p>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《中华人民共和国反间谋法》已由中华人民共和国第十四届全国人民代表大会常务委员会第二次会议于2023年4月26日修订通过，现予公布，自2023年7月1日起施行。</w:t>
            </w:r>
          </w:p>
          <w:p w:rsidR="004C4E90" w:rsidRPr="004C4E90" w:rsidRDefault="004C4E90" w:rsidP="004C4E90">
            <w:pPr>
              <w:adjustRightInd w:val="0"/>
              <w:spacing w:line="288" w:lineRule="auto"/>
              <w:ind w:firstLineChars="200" w:firstLine="400"/>
              <w:jc w:val="right"/>
              <w:rPr>
                <w:rFonts w:ascii="楷体" w:eastAsia="楷体" w:hAnsi="楷体"/>
                <w:szCs w:val="21"/>
              </w:rPr>
            </w:pPr>
            <w:r w:rsidRPr="004C4E90">
              <w:rPr>
                <w:rFonts w:ascii="楷体" w:eastAsia="楷体" w:hAnsi="楷体" w:hint="eastAsia"/>
                <w:szCs w:val="21"/>
              </w:rPr>
              <w:t>中华人民共和国主席习近平</w:t>
            </w:r>
          </w:p>
          <w:p w:rsidR="004C4E90" w:rsidRPr="004C4E90" w:rsidRDefault="004C4E90" w:rsidP="004C4E90">
            <w:pPr>
              <w:adjustRightInd w:val="0"/>
              <w:spacing w:line="288" w:lineRule="auto"/>
              <w:ind w:firstLineChars="200" w:firstLine="400"/>
              <w:jc w:val="right"/>
              <w:rPr>
                <w:rFonts w:ascii="Times New Roman" w:hAnsi="Times New Roman"/>
                <w:szCs w:val="21"/>
              </w:rPr>
            </w:pPr>
            <w:r w:rsidRPr="004C4E90">
              <w:rPr>
                <w:rFonts w:ascii="楷体" w:eastAsia="楷体" w:hAnsi="楷体" w:hint="eastAsia"/>
                <w:szCs w:val="21"/>
              </w:rPr>
              <w:t>2023年4月26日</w:t>
            </w:r>
          </w:p>
        </w:tc>
      </w:tr>
    </w:tbl>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lastRenderedPageBreak/>
        <w:t>A</w:t>
      </w:r>
      <w:r w:rsidRPr="004C4E90">
        <w:rPr>
          <w:rFonts w:ascii="Times New Roman" w:eastAsia="宋体" w:hAnsi="Times New Roman" w:cs="Times New Roman" w:hint="eastAsia"/>
          <w:szCs w:val="21"/>
        </w:rPr>
        <w:t>．国家主席行使决定权</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．人大代表在依法行使表决权</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．法律是由国家强制力保证实施的</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．国家主席行使公布法律、发布命令的职权</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16</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2023</w:t>
      </w:r>
      <w:r w:rsidRPr="004C4E90">
        <w:rPr>
          <w:rFonts w:ascii="Times New Roman" w:eastAsia="宋体" w:hAnsi="Times New Roman" w:cs="Times New Roman" w:hint="eastAsia"/>
          <w:szCs w:val="21"/>
        </w:rPr>
        <w:t>年</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月，“男孩抓海鸥塞瓶子”一事因涉“三有”（指国家保护的有益的或有重要经济、科学研究价值的）野生保护动物，自然资源执法大队对涉事男孩监护人进行了行政处罚。对该事件认识正确的是（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．小男孩的行为属于刑事违法行为</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．警示我们要抵制不文明行为，坚守法律底线</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．所有违法行为都会受到行政处罚</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．未成年人违法都应当由监护人承担法律责任</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17</w:t>
      </w:r>
      <w:r w:rsidRPr="004C4E90">
        <w:rPr>
          <w:rFonts w:ascii="Times New Roman" w:eastAsia="宋体" w:hAnsi="Times New Roman" w:cs="Times New Roman" w:hint="eastAsia"/>
          <w:szCs w:val="21"/>
        </w:rPr>
        <w:t>．下面是</w:t>
      </w:r>
      <w:r w:rsidRPr="004C4E90">
        <w:rPr>
          <w:rFonts w:ascii="Times New Roman" w:eastAsia="宋体" w:hAnsi="Times New Roman" w:cs="Times New Roman" w:hint="eastAsia"/>
          <w:szCs w:val="21"/>
        </w:rPr>
        <w:t>15</w:t>
      </w:r>
      <w:r w:rsidRPr="004C4E90">
        <w:rPr>
          <w:rFonts w:ascii="Times New Roman" w:eastAsia="宋体" w:hAnsi="Times New Roman" w:cs="Times New Roman" w:hint="eastAsia"/>
          <w:szCs w:val="21"/>
        </w:rPr>
        <w:t>岁中学生刘某走上犯罪道路的过程：</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noProof/>
          <w:szCs w:val="21"/>
        </w:rPr>
        <w:drawing>
          <wp:inline distT="0" distB="0" distL="0" distR="0" wp14:anchorId="0D55E6CF" wp14:editId="338451C4">
            <wp:extent cx="5676190" cy="676190"/>
            <wp:effectExtent l="0" t="0" r="127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a:stretch>
                      <a:fillRect/>
                    </a:stretch>
                  </pic:blipFill>
                  <pic:spPr>
                    <a:xfrm>
                      <a:off x="0" y="0"/>
                      <a:ext cx="5676190" cy="676190"/>
                    </a:xfrm>
                    <a:prstGeom prst="rect">
                      <a:avLst/>
                    </a:prstGeom>
                  </pic:spPr>
                </pic:pic>
              </a:graphicData>
            </a:graphic>
          </wp:inline>
        </w:drawing>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这启示我们（</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①网络有弊无利，应该拒绝使用网络</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②珍惜美好生活，认清犯罪危害，远离犯罪</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③避免沾染不良习气，杜绝不良行为</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④增强法治观念，依法自律，自觉遵纪守法</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．①②④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．①③④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18</w:t>
      </w:r>
      <w:r w:rsidRPr="004C4E90">
        <w:rPr>
          <w:rFonts w:ascii="Times New Roman" w:eastAsia="宋体" w:hAnsi="Times New Roman" w:cs="Times New Roman" w:hint="eastAsia"/>
          <w:szCs w:val="21"/>
        </w:rPr>
        <w:t>．某地法院少年法庭实行“首审责任制”，建立</w:t>
      </w:r>
      <w:proofErr w:type="gramStart"/>
      <w:r w:rsidRPr="004C4E90">
        <w:rPr>
          <w:rFonts w:ascii="Times New Roman" w:eastAsia="宋体" w:hAnsi="Times New Roman" w:cs="Times New Roman" w:hint="eastAsia"/>
          <w:szCs w:val="21"/>
        </w:rPr>
        <w:t>法官与涉诉</w:t>
      </w:r>
      <w:proofErr w:type="gramEnd"/>
      <w:r w:rsidRPr="004C4E90">
        <w:rPr>
          <w:rFonts w:ascii="Times New Roman" w:eastAsia="宋体" w:hAnsi="Times New Roman" w:cs="Times New Roman" w:hint="eastAsia"/>
          <w:szCs w:val="21"/>
        </w:rPr>
        <w:t>未成年人“一对一”模式，强化对涉诉未成年人的精准帮教。这体现了对未成年人的（</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．政府保护</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．司法保护</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．社会保护</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．学校保护</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19</w:t>
      </w:r>
      <w:r w:rsidRPr="004C4E90">
        <w:rPr>
          <w:rFonts w:ascii="Times New Roman" w:eastAsia="宋体" w:hAnsi="Times New Roman" w:cs="Times New Roman" w:hint="eastAsia"/>
          <w:szCs w:val="21"/>
        </w:rPr>
        <w:t>．“洪范八政，食为政首。”</w:t>
      </w:r>
      <w:r w:rsidRPr="004C4E90">
        <w:rPr>
          <w:rFonts w:ascii="Times New Roman" w:eastAsia="宋体" w:hAnsi="Times New Roman" w:cs="Times New Roman" w:hint="eastAsia"/>
          <w:szCs w:val="21"/>
        </w:rPr>
        <w:t>2023</w:t>
      </w:r>
      <w:r w:rsidRPr="004C4E90">
        <w:rPr>
          <w:rFonts w:ascii="Times New Roman" w:eastAsia="宋体" w:hAnsi="Times New Roman" w:cs="Times New Roman" w:hint="eastAsia"/>
          <w:szCs w:val="21"/>
        </w:rPr>
        <w:t>年中央一号文件指出，坚决守</w:t>
      </w:r>
      <w:proofErr w:type="gramStart"/>
      <w:r w:rsidRPr="004C4E90">
        <w:rPr>
          <w:rFonts w:ascii="Times New Roman" w:eastAsia="宋体" w:hAnsi="Times New Roman" w:cs="Times New Roman" w:hint="eastAsia"/>
          <w:szCs w:val="21"/>
        </w:rPr>
        <w:t>牢确保</w:t>
      </w:r>
      <w:proofErr w:type="gramEnd"/>
      <w:r w:rsidRPr="004C4E90">
        <w:rPr>
          <w:rFonts w:ascii="Times New Roman" w:eastAsia="宋体" w:hAnsi="Times New Roman" w:cs="Times New Roman" w:hint="eastAsia"/>
          <w:szCs w:val="21"/>
        </w:rPr>
        <w:t>粮食安全、防止规模性返贫等底线。确保粮食安全（</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①有利于维护国家安全</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②能彻底解决我国社会主要矛盾</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③是面对国家安全形势新变化的需要</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④是因为粮食安全是国家安全的根本</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．②③</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20</w:t>
      </w:r>
      <w:r w:rsidRPr="004C4E90">
        <w:rPr>
          <w:rFonts w:ascii="Times New Roman" w:eastAsia="宋体" w:hAnsi="Times New Roman" w:cs="Times New Roman" w:hint="eastAsia"/>
          <w:szCs w:val="21"/>
        </w:rPr>
        <w:t>．平等是人类的崇高理想，是社会发展的永恒主题。</w:t>
      </w:r>
      <w:proofErr w:type="gramStart"/>
      <w:r w:rsidRPr="004C4E90">
        <w:rPr>
          <w:rFonts w:ascii="Times New Roman" w:eastAsia="宋体" w:hAnsi="Times New Roman" w:cs="Times New Roman" w:hint="eastAsia"/>
          <w:szCs w:val="21"/>
        </w:rPr>
        <w:t>下列能</w:t>
      </w:r>
      <w:proofErr w:type="gramEnd"/>
      <w:r w:rsidRPr="004C4E90">
        <w:rPr>
          <w:rFonts w:ascii="Times New Roman" w:eastAsia="宋体" w:hAnsi="Times New Roman" w:cs="Times New Roman" w:hint="eastAsia"/>
          <w:szCs w:val="21"/>
        </w:rPr>
        <w:t>体现平等的是（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①少数民族代表出席全国人大会议</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②看到他人身处险境时主动拨打报警电话</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③圆桌会议在席位上不分尊卑主次</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④消除影响就业的不合理限制和就业歧视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．①②④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．①③④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21</w:t>
      </w:r>
      <w:r w:rsidRPr="004C4E90">
        <w:rPr>
          <w:rFonts w:ascii="Times New Roman" w:eastAsia="宋体" w:hAnsi="Times New Roman" w:cs="Times New Roman" w:hint="eastAsia"/>
          <w:szCs w:val="21"/>
        </w:rPr>
        <w:t>．历史川流不息，精神代代相传。下列精神与其产生的历史时期对应不正确的是（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tbl>
      <w:tblPr>
        <w:tblStyle w:val="a3"/>
        <w:tblW w:w="0" w:type="auto"/>
        <w:tblLook w:val="04A0" w:firstRow="1" w:lastRow="0" w:firstColumn="1" w:lastColumn="0" w:noHBand="0" w:noVBand="1"/>
      </w:tblPr>
      <w:tblGrid>
        <w:gridCol w:w="1491"/>
        <w:gridCol w:w="4883"/>
        <w:gridCol w:w="3188"/>
      </w:tblGrid>
      <w:tr w:rsidR="004C4E90" w:rsidRPr="004C4E90" w:rsidTr="004B7738">
        <w:trPr>
          <w:trHeight w:val="413"/>
        </w:trPr>
        <w:tc>
          <w:tcPr>
            <w:tcW w:w="1491"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选项</w:t>
            </w:r>
          </w:p>
        </w:tc>
        <w:tc>
          <w:tcPr>
            <w:tcW w:w="4883"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历史时期</w:t>
            </w:r>
          </w:p>
        </w:tc>
        <w:tc>
          <w:tcPr>
            <w:tcW w:w="3188"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精神</w:t>
            </w:r>
          </w:p>
        </w:tc>
      </w:tr>
      <w:tr w:rsidR="004C4E90" w:rsidRPr="004C4E90" w:rsidTr="004B7738">
        <w:trPr>
          <w:trHeight w:val="413"/>
        </w:trPr>
        <w:tc>
          <w:tcPr>
            <w:tcW w:w="1491"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szCs w:val="21"/>
              </w:rPr>
              <w:t>A</w:t>
            </w:r>
          </w:p>
        </w:tc>
        <w:tc>
          <w:tcPr>
            <w:tcW w:w="4883"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新民主主义革命时期</w:t>
            </w:r>
          </w:p>
        </w:tc>
        <w:tc>
          <w:tcPr>
            <w:tcW w:w="3188"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延安精神</w:t>
            </w:r>
          </w:p>
        </w:tc>
      </w:tr>
      <w:tr w:rsidR="004C4E90" w:rsidRPr="004C4E90" w:rsidTr="004B7738">
        <w:trPr>
          <w:trHeight w:val="396"/>
        </w:trPr>
        <w:tc>
          <w:tcPr>
            <w:tcW w:w="1491"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szCs w:val="21"/>
              </w:rPr>
              <w:t>B</w:t>
            </w:r>
          </w:p>
        </w:tc>
        <w:tc>
          <w:tcPr>
            <w:tcW w:w="4883"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社会主义革命和建设时期</w:t>
            </w:r>
          </w:p>
        </w:tc>
        <w:tc>
          <w:tcPr>
            <w:tcW w:w="3188"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红旗渠精神</w:t>
            </w:r>
          </w:p>
        </w:tc>
      </w:tr>
      <w:tr w:rsidR="004C4E90" w:rsidRPr="004C4E90" w:rsidTr="004B7738">
        <w:trPr>
          <w:trHeight w:val="413"/>
        </w:trPr>
        <w:tc>
          <w:tcPr>
            <w:tcW w:w="1491"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szCs w:val="21"/>
              </w:rPr>
              <w:t>C</w:t>
            </w:r>
          </w:p>
        </w:tc>
        <w:tc>
          <w:tcPr>
            <w:tcW w:w="4883"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改革开放和社会主义现代化建设新时期</w:t>
            </w:r>
          </w:p>
        </w:tc>
        <w:tc>
          <w:tcPr>
            <w:tcW w:w="3188"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雷锋精神</w:t>
            </w:r>
          </w:p>
        </w:tc>
      </w:tr>
      <w:tr w:rsidR="004C4E90" w:rsidRPr="004C4E90" w:rsidTr="004B7738">
        <w:trPr>
          <w:trHeight w:val="396"/>
        </w:trPr>
        <w:tc>
          <w:tcPr>
            <w:tcW w:w="1491"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szCs w:val="21"/>
              </w:rPr>
              <w:lastRenderedPageBreak/>
              <w:t>D</w:t>
            </w:r>
          </w:p>
        </w:tc>
        <w:tc>
          <w:tcPr>
            <w:tcW w:w="4883"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中国特色社会主义新时代</w:t>
            </w:r>
          </w:p>
        </w:tc>
        <w:tc>
          <w:tcPr>
            <w:tcW w:w="3188" w:type="dxa"/>
          </w:tcPr>
          <w:p w:rsidR="004C4E90" w:rsidRPr="004C4E90" w:rsidRDefault="004C4E90" w:rsidP="004C4E90">
            <w:pPr>
              <w:adjustRightInd w:val="0"/>
              <w:spacing w:line="288" w:lineRule="auto"/>
              <w:rPr>
                <w:rFonts w:ascii="Times New Roman" w:hAnsi="Times New Roman"/>
                <w:szCs w:val="21"/>
              </w:rPr>
            </w:pPr>
            <w:r w:rsidRPr="004C4E90">
              <w:rPr>
                <w:rFonts w:ascii="Times New Roman" w:hAnsi="Times New Roman" w:hint="eastAsia"/>
                <w:szCs w:val="21"/>
              </w:rPr>
              <w:t>探月精神</w:t>
            </w:r>
          </w:p>
        </w:tc>
      </w:tr>
    </w:tbl>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szCs w:val="21"/>
        </w:rPr>
        <w:t>．</w:t>
      </w:r>
      <w:r w:rsidRPr="004C4E90">
        <w:rPr>
          <w:rFonts w:ascii="Times New Roman" w:eastAsia="宋体" w:hAnsi="Times New Roman" w:cs="Times New Roman"/>
          <w:szCs w:val="21"/>
        </w:rPr>
        <w:t>A         B</w:t>
      </w:r>
      <w:r w:rsidRPr="004C4E90">
        <w:rPr>
          <w:rFonts w:ascii="Times New Roman" w:eastAsia="宋体" w:hAnsi="Times New Roman" w:cs="Times New Roman"/>
          <w:szCs w:val="21"/>
        </w:rPr>
        <w:t>．</w:t>
      </w:r>
      <w:r w:rsidRPr="004C4E90">
        <w:rPr>
          <w:rFonts w:ascii="Times New Roman" w:eastAsia="宋体" w:hAnsi="Times New Roman" w:cs="Times New Roman"/>
          <w:szCs w:val="21"/>
        </w:rPr>
        <w:t>B       C</w:t>
      </w:r>
      <w:r w:rsidRPr="004C4E90">
        <w:rPr>
          <w:rFonts w:ascii="Times New Roman" w:eastAsia="宋体" w:hAnsi="Times New Roman" w:cs="Times New Roman"/>
          <w:szCs w:val="21"/>
        </w:rPr>
        <w:t>．</w:t>
      </w:r>
      <w:r w:rsidRPr="004C4E90">
        <w:rPr>
          <w:rFonts w:ascii="Times New Roman" w:eastAsia="宋体" w:hAnsi="Times New Roman" w:cs="Times New Roman"/>
          <w:szCs w:val="21"/>
        </w:rPr>
        <w:t>C         D</w:t>
      </w:r>
      <w:r w:rsidRPr="004C4E90">
        <w:rPr>
          <w:rFonts w:ascii="Times New Roman" w:eastAsia="宋体" w:hAnsi="Times New Roman" w:cs="Times New Roman"/>
          <w:szCs w:val="21"/>
        </w:rPr>
        <w:t>．</w:t>
      </w:r>
      <w:r w:rsidRPr="004C4E90">
        <w:rPr>
          <w:rFonts w:ascii="Times New Roman" w:eastAsia="宋体" w:hAnsi="Times New Roman" w:cs="Times New Roman"/>
          <w:szCs w:val="21"/>
        </w:rPr>
        <w:t>D</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22</w:t>
      </w:r>
      <w:r w:rsidRPr="004C4E90">
        <w:rPr>
          <w:rFonts w:ascii="Times New Roman" w:eastAsia="宋体" w:hAnsi="Times New Roman" w:cs="Times New Roman" w:hint="eastAsia"/>
          <w:szCs w:val="21"/>
        </w:rPr>
        <w:t>．筑梦，一个民族的矢志追寻。逐梦，一个大国的雄健步履。圆梦，一个大党的如</w:t>
      </w:r>
      <w:proofErr w:type="gramStart"/>
      <w:r w:rsidRPr="004C4E90">
        <w:rPr>
          <w:rFonts w:ascii="Times New Roman" w:eastAsia="宋体" w:hAnsi="Times New Roman" w:cs="Times New Roman" w:hint="eastAsia"/>
          <w:szCs w:val="21"/>
        </w:rPr>
        <w:t>磐</w:t>
      </w:r>
      <w:proofErr w:type="gramEnd"/>
      <w:r w:rsidRPr="004C4E90">
        <w:rPr>
          <w:rFonts w:ascii="Times New Roman" w:eastAsia="宋体" w:hAnsi="Times New Roman" w:cs="Times New Roman" w:hint="eastAsia"/>
          <w:szCs w:val="21"/>
        </w:rPr>
        <w:t>初心。共圆中国梦，需要我们（</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①走中国道路</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②弘扬中国精神</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③凝聚中国力量</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④主导世界格局</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．①②③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．①②④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．①③④</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．②③④</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23</w:t>
      </w:r>
      <w:r w:rsidRPr="004C4E90">
        <w:rPr>
          <w:rFonts w:ascii="Times New Roman" w:eastAsia="宋体" w:hAnsi="Times New Roman" w:cs="Times New Roman" w:hint="eastAsia"/>
          <w:szCs w:val="21"/>
        </w:rPr>
        <w:t>．改革开放</w:t>
      </w:r>
      <w:r w:rsidRPr="004C4E90">
        <w:rPr>
          <w:rFonts w:ascii="Times New Roman" w:eastAsia="宋体" w:hAnsi="Times New Roman" w:cs="Times New Roman" w:hint="eastAsia"/>
          <w:szCs w:val="21"/>
        </w:rPr>
        <w:t>40</w:t>
      </w:r>
      <w:r w:rsidRPr="004C4E90">
        <w:rPr>
          <w:rFonts w:ascii="Times New Roman" w:eastAsia="宋体" w:hAnsi="Times New Roman" w:cs="Times New Roman" w:hint="eastAsia"/>
          <w:szCs w:val="21"/>
        </w:rPr>
        <w:t>多年来，我国民营经济贡献了</w:t>
      </w:r>
      <w:r w:rsidRPr="004C4E90">
        <w:rPr>
          <w:rFonts w:ascii="Times New Roman" w:eastAsia="宋体" w:hAnsi="Times New Roman" w:cs="Times New Roman" w:hint="eastAsia"/>
          <w:szCs w:val="21"/>
        </w:rPr>
        <w:t>50%</w:t>
      </w:r>
      <w:r w:rsidRPr="004C4E90">
        <w:rPr>
          <w:rFonts w:ascii="Times New Roman" w:eastAsia="宋体" w:hAnsi="Times New Roman" w:cs="Times New Roman" w:hint="eastAsia"/>
          <w:szCs w:val="21"/>
        </w:rPr>
        <w:t>以上的税收、</w:t>
      </w:r>
      <w:r w:rsidRPr="004C4E90">
        <w:rPr>
          <w:rFonts w:ascii="Times New Roman" w:eastAsia="宋体" w:hAnsi="Times New Roman" w:cs="Times New Roman" w:hint="eastAsia"/>
          <w:szCs w:val="21"/>
        </w:rPr>
        <w:t>60%</w:t>
      </w:r>
      <w:r w:rsidRPr="004C4E90">
        <w:rPr>
          <w:rFonts w:ascii="Times New Roman" w:eastAsia="宋体" w:hAnsi="Times New Roman" w:cs="Times New Roman" w:hint="eastAsia"/>
          <w:szCs w:val="21"/>
        </w:rPr>
        <w:t>以上的国内生产总值、</w:t>
      </w:r>
      <w:r w:rsidRPr="004C4E90">
        <w:rPr>
          <w:rFonts w:ascii="Times New Roman" w:eastAsia="宋体" w:hAnsi="Times New Roman" w:cs="Times New Roman" w:hint="eastAsia"/>
          <w:szCs w:val="21"/>
        </w:rPr>
        <w:t>70%</w:t>
      </w:r>
      <w:r w:rsidRPr="004C4E90">
        <w:rPr>
          <w:rFonts w:ascii="Times New Roman" w:eastAsia="宋体" w:hAnsi="Times New Roman" w:cs="Times New Roman" w:hint="eastAsia"/>
          <w:szCs w:val="21"/>
        </w:rPr>
        <w:t>以上的技术创新成果、</w:t>
      </w:r>
      <w:r w:rsidRPr="004C4E90">
        <w:rPr>
          <w:rFonts w:ascii="Times New Roman" w:eastAsia="宋体" w:hAnsi="Times New Roman" w:cs="Times New Roman" w:hint="eastAsia"/>
          <w:szCs w:val="21"/>
        </w:rPr>
        <w:t>80%</w:t>
      </w:r>
      <w:r w:rsidRPr="004C4E90">
        <w:rPr>
          <w:rFonts w:ascii="Times New Roman" w:eastAsia="宋体" w:hAnsi="Times New Roman" w:cs="Times New Roman" w:hint="eastAsia"/>
          <w:szCs w:val="21"/>
        </w:rPr>
        <w:t>以上的城镇劳动就业以及</w:t>
      </w:r>
      <w:r w:rsidRPr="004C4E90">
        <w:rPr>
          <w:rFonts w:ascii="Times New Roman" w:eastAsia="宋体" w:hAnsi="Times New Roman" w:cs="Times New Roman" w:hint="eastAsia"/>
          <w:szCs w:val="21"/>
        </w:rPr>
        <w:t>90%</w:t>
      </w:r>
      <w:r w:rsidRPr="004C4E90">
        <w:rPr>
          <w:rFonts w:ascii="Times New Roman" w:eastAsia="宋体" w:hAnsi="Times New Roman" w:cs="Times New Roman" w:hint="eastAsia"/>
          <w:szCs w:val="21"/>
        </w:rPr>
        <w:t>以上的企业数量。截至</w:t>
      </w:r>
      <w:r w:rsidRPr="004C4E90">
        <w:rPr>
          <w:rFonts w:ascii="Times New Roman" w:eastAsia="宋体" w:hAnsi="Times New Roman" w:cs="Times New Roman" w:hint="eastAsia"/>
          <w:szCs w:val="21"/>
        </w:rPr>
        <w:t>2022</w:t>
      </w:r>
      <w:r w:rsidRPr="004C4E90">
        <w:rPr>
          <w:rFonts w:ascii="Times New Roman" w:eastAsia="宋体" w:hAnsi="Times New Roman" w:cs="Times New Roman" w:hint="eastAsia"/>
          <w:szCs w:val="21"/>
        </w:rPr>
        <w:t>年末，我国民营企业数量已达</w:t>
      </w:r>
      <w:r w:rsidRPr="004C4E90">
        <w:rPr>
          <w:rFonts w:ascii="Times New Roman" w:eastAsia="宋体" w:hAnsi="Times New Roman" w:cs="Times New Roman" w:hint="eastAsia"/>
          <w:szCs w:val="21"/>
        </w:rPr>
        <w:t>4700</w:t>
      </w:r>
      <w:r w:rsidRPr="004C4E90">
        <w:rPr>
          <w:rFonts w:ascii="Times New Roman" w:eastAsia="宋体" w:hAnsi="Times New Roman" w:cs="Times New Roman" w:hint="eastAsia"/>
          <w:szCs w:val="21"/>
        </w:rPr>
        <w:t>多万户，十年翻了两番多。材料说明（</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．民营经济是国民经济的主导力量</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B</w:t>
      </w:r>
      <w:r w:rsidRPr="004C4E90">
        <w:rPr>
          <w:rFonts w:ascii="Times New Roman" w:eastAsia="宋体" w:hAnsi="Times New Roman" w:cs="Times New Roman" w:hint="eastAsia"/>
          <w:szCs w:val="21"/>
        </w:rPr>
        <w:t>．我国毫不动摇巩固和发展民营经济</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szCs w:val="21"/>
        </w:rPr>
        <w:t>C</w:t>
      </w:r>
      <w:r w:rsidRPr="004C4E90">
        <w:rPr>
          <w:rFonts w:ascii="Times New Roman" w:eastAsia="宋体" w:hAnsi="Times New Roman" w:cs="Times New Roman" w:hint="eastAsia"/>
          <w:szCs w:val="21"/>
        </w:rPr>
        <w:t>．民营经济已经取代了公有制经济的地位</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D</w:t>
      </w:r>
      <w:r w:rsidRPr="004C4E90">
        <w:rPr>
          <w:rFonts w:ascii="Times New Roman" w:eastAsia="宋体" w:hAnsi="Times New Roman" w:cs="Times New Roman" w:hint="eastAsia"/>
          <w:szCs w:val="21"/>
        </w:rPr>
        <w:t>．非公有制经济是社会主义市场经济的重要组成部分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24</w:t>
      </w:r>
      <w:r w:rsidRPr="004C4E90">
        <w:rPr>
          <w:rFonts w:ascii="Times New Roman" w:eastAsia="宋体" w:hAnsi="Times New Roman" w:cs="Times New Roman" w:hint="eastAsia"/>
          <w:szCs w:val="21"/>
        </w:rPr>
        <w:t>．国家主席习近平在首届中国</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中亚峰会上强调，我们愿同中亚国家加强现代化理念和实践交流，推进发展战略对接，为合作创造更多机遇，协力推动六国现代化进程。材料表明（</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①中国致力于构建人类命运共同体</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②抓住机遇就能规避全球性风险与危机</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③中国重视与中亚国家的交流与合作</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④中国构建以国内大循环为主体的新发展格局</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A</w:t>
      </w:r>
      <w:r w:rsidRPr="004C4E90">
        <w:rPr>
          <w:rFonts w:ascii="Times New Roman" w:eastAsia="宋体" w:hAnsi="Times New Roman" w:cs="Times New Roman" w:hint="eastAsia"/>
          <w:szCs w:val="21"/>
        </w:rPr>
        <w:t>．①③</w:t>
      </w:r>
      <w:r w:rsidRPr="004C4E90">
        <w:rPr>
          <w:rFonts w:ascii="Times New Roman" w:eastAsia="宋体" w:hAnsi="Times New Roman" w:cs="Times New Roman" w:hint="eastAsia"/>
          <w:szCs w:val="21"/>
        </w:rPr>
        <w:t xml:space="preserve">         B</w:t>
      </w:r>
      <w:r w:rsidRPr="004C4E90">
        <w:rPr>
          <w:rFonts w:ascii="Times New Roman" w:eastAsia="宋体" w:hAnsi="Times New Roman" w:cs="Times New Roman" w:hint="eastAsia"/>
          <w:szCs w:val="21"/>
        </w:rPr>
        <w:t>．①④</w:t>
      </w:r>
      <w:r w:rsidRPr="004C4E90">
        <w:rPr>
          <w:rFonts w:ascii="Times New Roman" w:eastAsia="宋体" w:hAnsi="Times New Roman" w:cs="Times New Roman" w:hint="eastAsia"/>
          <w:szCs w:val="21"/>
        </w:rPr>
        <w:t xml:space="preserve"> </w:t>
      </w:r>
      <w:r w:rsidRPr="004C4E90">
        <w:rPr>
          <w:rFonts w:ascii="Times New Roman" w:eastAsia="宋体" w:hAnsi="Times New Roman" w:cs="Times New Roman"/>
          <w:szCs w:val="21"/>
        </w:rPr>
        <w:t xml:space="preserve">      </w:t>
      </w:r>
      <w:r w:rsidRPr="004C4E90">
        <w:rPr>
          <w:rFonts w:ascii="Times New Roman" w:eastAsia="宋体" w:hAnsi="Times New Roman" w:cs="Times New Roman" w:hint="eastAsia"/>
          <w:szCs w:val="21"/>
        </w:rPr>
        <w:t>C</w:t>
      </w:r>
      <w:r w:rsidRPr="004C4E90">
        <w:rPr>
          <w:rFonts w:ascii="Times New Roman" w:eastAsia="宋体" w:hAnsi="Times New Roman" w:cs="Times New Roman" w:hint="eastAsia"/>
          <w:szCs w:val="21"/>
        </w:rPr>
        <w:t>．②③</w:t>
      </w:r>
      <w:r w:rsidRPr="004C4E90">
        <w:rPr>
          <w:rFonts w:ascii="Times New Roman" w:eastAsia="宋体" w:hAnsi="Times New Roman" w:cs="Times New Roman" w:hint="eastAsia"/>
          <w:szCs w:val="21"/>
        </w:rPr>
        <w:t xml:space="preserve">         D</w:t>
      </w:r>
      <w:r w:rsidRPr="004C4E90">
        <w:rPr>
          <w:rFonts w:ascii="Times New Roman" w:eastAsia="宋体" w:hAnsi="Times New Roman" w:cs="Times New Roman" w:hint="eastAsia"/>
          <w:szCs w:val="21"/>
        </w:rPr>
        <w:t>．②④</w:t>
      </w:r>
    </w:p>
    <w:p w:rsidR="004C4E90" w:rsidRPr="004C4E90" w:rsidRDefault="004C4E90" w:rsidP="004C4E90">
      <w:pPr>
        <w:adjustRightInd w:val="0"/>
        <w:spacing w:line="288" w:lineRule="auto"/>
        <w:jc w:val="center"/>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第</w:t>
      </w:r>
      <w:r w:rsidRPr="004C4E90">
        <w:rPr>
          <w:rFonts w:ascii="Times New Roman" w:eastAsia="宋体" w:hAnsi="Times New Roman" w:cs="Times New Roman"/>
          <w:b/>
          <w:sz w:val="24"/>
          <w:szCs w:val="24"/>
        </w:rPr>
        <w:t>II</w:t>
      </w:r>
      <w:r w:rsidRPr="004C4E90">
        <w:rPr>
          <w:rFonts w:ascii="Times New Roman" w:eastAsia="宋体" w:hAnsi="Times New Roman" w:cs="Times New Roman" w:hint="eastAsia"/>
          <w:b/>
          <w:sz w:val="24"/>
          <w:szCs w:val="24"/>
        </w:rPr>
        <w:t>卷（非选择题，共</w:t>
      </w:r>
      <w:r w:rsidRPr="004C4E90">
        <w:rPr>
          <w:rFonts w:ascii="Times New Roman" w:eastAsia="宋体" w:hAnsi="Times New Roman" w:cs="Times New Roman" w:hint="eastAsia"/>
          <w:b/>
          <w:sz w:val="24"/>
          <w:szCs w:val="24"/>
        </w:rPr>
        <w:t>52</w:t>
      </w:r>
      <w:r w:rsidRPr="004C4E90">
        <w:rPr>
          <w:rFonts w:ascii="Times New Roman" w:eastAsia="宋体" w:hAnsi="Times New Roman" w:cs="Times New Roman" w:hint="eastAsia"/>
          <w:b/>
          <w:sz w:val="24"/>
          <w:szCs w:val="24"/>
        </w:rPr>
        <w:t>分）</w:t>
      </w:r>
    </w:p>
    <w:p w:rsidR="004C4E90" w:rsidRPr="004C4E90" w:rsidRDefault="004C4E90" w:rsidP="004C4E90">
      <w:pPr>
        <w:adjustRightInd w:val="0"/>
        <w:spacing w:line="288" w:lineRule="auto"/>
        <w:jc w:val="left"/>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二、简答题（请将答案书写在答题</w:t>
      </w:r>
      <w:proofErr w:type="gramStart"/>
      <w:r w:rsidRPr="004C4E90">
        <w:rPr>
          <w:rFonts w:ascii="Times New Roman" w:eastAsia="宋体" w:hAnsi="Times New Roman" w:cs="Times New Roman" w:hint="eastAsia"/>
          <w:b/>
          <w:sz w:val="24"/>
          <w:szCs w:val="24"/>
        </w:rPr>
        <w:t>卡相应</w:t>
      </w:r>
      <w:proofErr w:type="gramEnd"/>
      <w:r w:rsidRPr="004C4E90">
        <w:rPr>
          <w:rFonts w:ascii="Times New Roman" w:eastAsia="宋体" w:hAnsi="Times New Roman" w:cs="Times New Roman" w:hint="eastAsia"/>
          <w:b/>
          <w:sz w:val="24"/>
          <w:szCs w:val="24"/>
        </w:rPr>
        <w:t>题号的位置。共</w:t>
      </w:r>
      <w:r w:rsidRPr="004C4E90">
        <w:rPr>
          <w:rFonts w:ascii="Times New Roman" w:eastAsia="宋体" w:hAnsi="Times New Roman" w:cs="Times New Roman" w:hint="eastAsia"/>
          <w:b/>
          <w:sz w:val="24"/>
          <w:szCs w:val="24"/>
        </w:rPr>
        <w:t>30</w:t>
      </w:r>
      <w:r w:rsidRPr="004C4E90">
        <w:rPr>
          <w:rFonts w:ascii="Times New Roman" w:eastAsia="宋体" w:hAnsi="Times New Roman" w:cs="Times New Roman" w:hint="eastAsia"/>
          <w:b/>
          <w:sz w:val="24"/>
          <w:szCs w:val="24"/>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25</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分）【品读人物故事汲取奋进力量】</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他们的事迹感人至深，他们名字的背后记录着动人的中国故事。</w:t>
      </w:r>
    </w:p>
    <w:tbl>
      <w:tblPr>
        <w:tblStyle w:val="a3"/>
        <w:tblW w:w="0" w:type="auto"/>
        <w:tblLook w:val="04A0" w:firstRow="1" w:lastRow="0" w:firstColumn="1" w:lastColumn="0" w:noHBand="0" w:noVBand="1"/>
      </w:tblPr>
      <w:tblGrid>
        <w:gridCol w:w="3322"/>
        <w:gridCol w:w="3323"/>
        <w:gridCol w:w="3323"/>
      </w:tblGrid>
      <w:tr w:rsidR="004C4E90" w:rsidRPr="004C4E90" w:rsidTr="004B7738">
        <w:tc>
          <w:tcPr>
            <w:tcW w:w="3322" w:type="dxa"/>
          </w:tcPr>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故事一</w:t>
            </w:r>
          </w:p>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“感动中国人物”</w:t>
            </w:r>
          </w:p>
          <w:p w:rsidR="004C4E90" w:rsidRPr="004C4E90" w:rsidRDefault="004C4E90" w:rsidP="004C4E90">
            <w:pPr>
              <w:adjustRightInd w:val="0"/>
              <w:spacing w:line="288" w:lineRule="auto"/>
              <w:ind w:firstLineChars="200" w:firstLine="400"/>
              <w:jc w:val="right"/>
              <w:rPr>
                <w:rFonts w:ascii="楷体" w:eastAsia="楷体" w:hAnsi="楷体"/>
                <w:szCs w:val="21"/>
              </w:rPr>
            </w:pPr>
            <w:r w:rsidRPr="004C4E90">
              <w:rPr>
                <w:rFonts w:ascii="楷体" w:eastAsia="楷体" w:hAnsi="楷体" w:hint="eastAsia"/>
                <w:szCs w:val="21"/>
              </w:rPr>
              <w:t>——陆鸿</w:t>
            </w:r>
          </w:p>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幼时因病导致脑瘫，不愿成为家人累赘的他，带领残疾人做自媒体、开网店。如今，他成为了远近闻名的创业之星。</w:t>
            </w:r>
          </w:p>
        </w:tc>
        <w:tc>
          <w:tcPr>
            <w:tcW w:w="3323" w:type="dxa"/>
          </w:tcPr>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故事二</w:t>
            </w:r>
          </w:p>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“中国好人”</w:t>
            </w:r>
          </w:p>
          <w:p w:rsidR="004C4E90" w:rsidRPr="004C4E90" w:rsidRDefault="004C4E90" w:rsidP="004C4E90">
            <w:pPr>
              <w:adjustRightInd w:val="0"/>
              <w:spacing w:line="288" w:lineRule="auto"/>
              <w:ind w:firstLineChars="200" w:firstLine="400"/>
              <w:jc w:val="right"/>
              <w:rPr>
                <w:rFonts w:ascii="楷体" w:eastAsia="楷体" w:hAnsi="楷体"/>
                <w:szCs w:val="21"/>
              </w:rPr>
            </w:pPr>
            <w:r w:rsidRPr="004C4E90">
              <w:rPr>
                <w:rFonts w:ascii="楷体" w:eastAsia="楷体" w:hAnsi="楷体" w:hint="eastAsia"/>
                <w:szCs w:val="21"/>
              </w:rPr>
              <w:t>——陈廷海</w:t>
            </w:r>
          </w:p>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他将村民交给他的百万斤油菜籽售卖给油脂厂，却因油脂厂老板不见踪影，背上98万元债务。为偿还210户乡亲的欠款，他17年来风雨践诺，被网友称为“信义老农”。</w:t>
            </w:r>
          </w:p>
        </w:tc>
        <w:tc>
          <w:tcPr>
            <w:tcW w:w="3323" w:type="dxa"/>
          </w:tcPr>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故事三</w:t>
            </w:r>
          </w:p>
          <w:p w:rsidR="004C4E90" w:rsidRPr="004C4E90" w:rsidRDefault="004C4E90" w:rsidP="004C4E90">
            <w:pPr>
              <w:adjustRightInd w:val="0"/>
              <w:spacing w:line="288" w:lineRule="auto"/>
              <w:ind w:firstLineChars="200" w:firstLine="400"/>
              <w:jc w:val="center"/>
              <w:rPr>
                <w:rFonts w:ascii="楷体" w:eastAsia="楷体" w:hAnsi="楷体"/>
                <w:szCs w:val="21"/>
              </w:rPr>
            </w:pPr>
            <w:r w:rsidRPr="004C4E90">
              <w:rPr>
                <w:rFonts w:ascii="楷体" w:eastAsia="楷体" w:hAnsi="楷体" w:hint="eastAsia"/>
                <w:szCs w:val="21"/>
              </w:rPr>
              <w:t>“新时代好少年”</w:t>
            </w:r>
          </w:p>
          <w:p w:rsidR="004C4E90" w:rsidRPr="004C4E90" w:rsidRDefault="004C4E90" w:rsidP="004C4E90">
            <w:pPr>
              <w:adjustRightInd w:val="0"/>
              <w:spacing w:line="288" w:lineRule="auto"/>
              <w:ind w:firstLineChars="200" w:firstLine="400"/>
              <w:jc w:val="right"/>
              <w:rPr>
                <w:rFonts w:ascii="楷体" w:eastAsia="楷体" w:hAnsi="楷体"/>
                <w:szCs w:val="21"/>
              </w:rPr>
            </w:pPr>
            <w:r w:rsidRPr="004C4E90">
              <w:rPr>
                <w:rFonts w:ascii="楷体" w:eastAsia="楷体" w:hAnsi="楷体" w:hint="eastAsia"/>
                <w:szCs w:val="21"/>
              </w:rPr>
              <w:t>——</w:t>
            </w:r>
            <w:proofErr w:type="gramStart"/>
            <w:r w:rsidRPr="004C4E90">
              <w:rPr>
                <w:rFonts w:ascii="楷体" w:eastAsia="楷体" w:hAnsi="楷体" w:hint="eastAsia"/>
                <w:szCs w:val="21"/>
              </w:rPr>
              <w:t>曾盈之</w:t>
            </w:r>
            <w:proofErr w:type="gramEnd"/>
          </w:p>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她热心公益、积极参与志愿服务活动，注册深圳义工4年。截止2022年11月，她的志愿服务时间累计已达1177.8小时。</w:t>
            </w:r>
          </w:p>
        </w:tc>
      </w:tr>
    </w:tbl>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品读以上故事，书写你的感悟。</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故事</w:t>
      </w:r>
      <w:proofErr w:type="gramStart"/>
      <w:r w:rsidRPr="004C4E90">
        <w:rPr>
          <w:rFonts w:ascii="Times New Roman" w:eastAsia="宋体" w:hAnsi="Times New Roman" w:cs="Times New Roman" w:hint="eastAsia"/>
          <w:szCs w:val="21"/>
        </w:rPr>
        <w:t>一</w:t>
      </w:r>
      <w:proofErr w:type="gramEnd"/>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_</w:t>
      </w:r>
      <w:r w:rsidRPr="004C4E90">
        <w:rPr>
          <w:rFonts w:ascii="Times New Roman" w:eastAsia="宋体" w:hAnsi="Times New Roman" w:cs="Times New Roman"/>
          <w:szCs w:val="21"/>
        </w:rPr>
        <w:t>______________________________________________________________________________</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故事二：</w:t>
      </w:r>
      <w:r w:rsidRPr="004C4E90">
        <w:rPr>
          <w:rFonts w:ascii="Times New Roman" w:eastAsia="宋体" w:hAnsi="Times New Roman" w:cs="Times New Roman"/>
          <w:szCs w:val="21"/>
        </w:rPr>
        <w:t>_______________________________________________________________________________</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故事三：</w:t>
      </w:r>
      <w:r w:rsidRPr="004C4E90">
        <w:rPr>
          <w:rFonts w:ascii="Times New Roman" w:eastAsia="宋体" w:hAnsi="Times New Roman" w:cs="Times New Roman"/>
          <w:szCs w:val="21"/>
        </w:rPr>
        <w:t>_______________________________________________________________________________</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26</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12</w:t>
      </w:r>
      <w:r w:rsidRPr="004C4E90">
        <w:rPr>
          <w:rFonts w:ascii="Times New Roman" w:eastAsia="宋体" w:hAnsi="Times New Roman" w:cs="Times New Roman" w:hint="eastAsia"/>
          <w:szCs w:val="21"/>
        </w:rPr>
        <w:t>分）【维护宪法权威坚持良法之治】</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2023</w:t>
      </w:r>
      <w:r w:rsidRPr="004C4E90">
        <w:rPr>
          <w:rFonts w:ascii="Times New Roman" w:eastAsia="宋体" w:hAnsi="Times New Roman" w:cs="Times New Roman" w:hint="eastAsia"/>
          <w:szCs w:val="21"/>
        </w:rPr>
        <w:t>年</w:t>
      </w:r>
      <w:r w:rsidRPr="004C4E90">
        <w:rPr>
          <w:rFonts w:ascii="Times New Roman" w:eastAsia="宋体" w:hAnsi="Times New Roman" w:cs="Times New Roman" w:hint="eastAsia"/>
          <w:szCs w:val="21"/>
        </w:rPr>
        <w:t>3</w:t>
      </w:r>
      <w:r w:rsidRPr="004C4E90">
        <w:rPr>
          <w:rFonts w:ascii="Times New Roman" w:eastAsia="宋体" w:hAnsi="Times New Roman" w:cs="Times New Roman" w:hint="eastAsia"/>
          <w:szCs w:val="21"/>
        </w:rPr>
        <w:t>月</w:t>
      </w:r>
      <w:r w:rsidRPr="004C4E90">
        <w:rPr>
          <w:rFonts w:ascii="Times New Roman" w:eastAsia="宋体" w:hAnsi="Times New Roman" w:cs="Times New Roman" w:hint="eastAsia"/>
          <w:szCs w:val="21"/>
        </w:rPr>
        <w:t>13</w:t>
      </w:r>
      <w:r w:rsidRPr="004C4E90">
        <w:rPr>
          <w:rFonts w:ascii="Times New Roman" w:eastAsia="宋体" w:hAnsi="Times New Roman" w:cs="Times New Roman" w:hint="eastAsia"/>
          <w:szCs w:val="21"/>
        </w:rPr>
        <w:t>日，第十四届全国人民代表大会第一次会议表决通过了《关于修改</w:t>
      </w:r>
      <w:r w:rsidRPr="004C4E90">
        <w:rPr>
          <w:rFonts w:ascii="Times New Roman" w:eastAsia="宋体" w:hAnsi="Times New Roman" w:cs="Times New Roman" w:hint="eastAsia"/>
          <w:szCs w:val="21"/>
        </w:rPr>
        <w:t>&lt;</w:t>
      </w:r>
      <w:r w:rsidRPr="004C4E90">
        <w:rPr>
          <w:rFonts w:ascii="Times New Roman" w:eastAsia="宋体" w:hAnsi="Times New Roman" w:cs="Times New Roman" w:hint="eastAsia"/>
          <w:szCs w:val="21"/>
        </w:rPr>
        <w:t>中华人民共和国立法法</w:t>
      </w:r>
      <w:r w:rsidRPr="004C4E90">
        <w:rPr>
          <w:rFonts w:ascii="Times New Roman" w:eastAsia="宋体" w:hAnsi="Times New Roman" w:cs="Times New Roman"/>
          <w:szCs w:val="21"/>
        </w:rPr>
        <w:t>&gt;</w:t>
      </w:r>
      <w:r w:rsidRPr="004C4E90">
        <w:rPr>
          <w:rFonts w:ascii="Times New Roman" w:eastAsia="宋体" w:hAnsi="Times New Roman" w:cs="Times New Roman" w:hint="eastAsia"/>
          <w:szCs w:val="21"/>
        </w:rPr>
        <w:lastRenderedPageBreak/>
        <w:t>的决定》，某校九年级（</w:t>
      </w:r>
      <w:r w:rsidRPr="004C4E90">
        <w:rPr>
          <w:rFonts w:ascii="Times New Roman" w:eastAsia="宋体" w:hAnsi="Times New Roman" w:cs="Times New Roman" w:hint="eastAsia"/>
          <w:szCs w:val="21"/>
        </w:rPr>
        <w:t>3</w:t>
      </w:r>
      <w:r w:rsidRPr="004C4E90">
        <w:rPr>
          <w:rFonts w:ascii="Times New Roman" w:eastAsia="宋体" w:hAnsi="Times New Roman" w:cs="Times New Roman" w:hint="eastAsia"/>
          <w:szCs w:val="21"/>
        </w:rPr>
        <w:t>）班同学就宪法和立法</w:t>
      </w:r>
      <w:proofErr w:type="gramStart"/>
      <w:r w:rsidRPr="004C4E90">
        <w:rPr>
          <w:rFonts w:ascii="Times New Roman" w:eastAsia="宋体" w:hAnsi="Times New Roman" w:cs="Times New Roman" w:hint="eastAsia"/>
          <w:szCs w:val="21"/>
        </w:rPr>
        <w:t>法</w:t>
      </w:r>
      <w:proofErr w:type="gramEnd"/>
      <w:r w:rsidRPr="004C4E90">
        <w:rPr>
          <w:rFonts w:ascii="Times New Roman" w:eastAsia="宋体" w:hAnsi="Times New Roman" w:cs="Times New Roman" w:hint="eastAsia"/>
          <w:szCs w:val="21"/>
        </w:rPr>
        <w:t>的关系，发表了各自的观点。</w:t>
      </w:r>
    </w:p>
    <w:p w:rsidR="004C4E90" w:rsidRPr="004C4E90" w:rsidRDefault="004C4E90" w:rsidP="004C4E90">
      <w:pPr>
        <w:adjustRightInd w:val="0"/>
        <w:spacing w:line="288" w:lineRule="auto"/>
        <w:jc w:val="left"/>
        <w:rPr>
          <w:rFonts w:ascii="Times New Roman" w:eastAsia="楷体" w:hAnsi="Times New Roman" w:cs="Times New Roman"/>
          <w:szCs w:val="21"/>
        </w:rPr>
      </w:pPr>
      <w:r w:rsidRPr="004C4E90">
        <w:rPr>
          <w:rFonts w:ascii="Times New Roman" w:eastAsia="楷体" w:hAnsi="Times New Roman" w:cs="Times New Roman"/>
          <w:noProof/>
          <w:szCs w:val="21"/>
        </w:rPr>
        <w:drawing>
          <wp:inline distT="0" distB="0" distL="0" distR="0" wp14:anchorId="76419960" wp14:editId="4DA5FB86">
            <wp:extent cx="466725" cy="780427"/>
            <wp:effectExtent l="0" t="0" r="0" b="63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a:stretch>
                      <a:fillRect/>
                    </a:stretch>
                  </pic:blipFill>
                  <pic:spPr>
                    <a:xfrm>
                      <a:off x="0" y="0"/>
                      <a:ext cx="489015" cy="817700"/>
                    </a:xfrm>
                    <a:prstGeom prst="rect">
                      <a:avLst/>
                    </a:prstGeom>
                  </pic:spPr>
                </pic:pic>
              </a:graphicData>
            </a:graphic>
          </wp:inline>
        </w:drawing>
      </w:r>
      <w:r w:rsidRPr="004C4E90">
        <w:rPr>
          <w:rFonts w:ascii="Times New Roman" w:eastAsia="楷体" w:hAnsi="Times New Roman" w:cs="Times New Roman" w:hint="eastAsia"/>
          <w:szCs w:val="21"/>
        </w:rPr>
        <w:t>如果说宪法是“母法”，立法</w:t>
      </w:r>
      <w:proofErr w:type="gramStart"/>
      <w:r w:rsidRPr="004C4E90">
        <w:rPr>
          <w:rFonts w:ascii="Times New Roman" w:eastAsia="楷体" w:hAnsi="Times New Roman" w:cs="Times New Roman" w:hint="eastAsia"/>
          <w:szCs w:val="21"/>
        </w:rPr>
        <w:t>法</w:t>
      </w:r>
      <w:proofErr w:type="gramEnd"/>
      <w:r w:rsidRPr="004C4E90">
        <w:rPr>
          <w:rFonts w:ascii="Times New Roman" w:eastAsia="楷体" w:hAnsi="Times New Roman" w:cs="Times New Roman" w:hint="eastAsia"/>
          <w:szCs w:val="21"/>
        </w:rPr>
        <w:t>就像是“助产人员”，如何帮助“母亲”生出很多健康活泼的“孩子”，就需要立法</w:t>
      </w:r>
      <w:proofErr w:type="gramStart"/>
      <w:r w:rsidRPr="004C4E90">
        <w:rPr>
          <w:rFonts w:ascii="Times New Roman" w:eastAsia="楷体" w:hAnsi="Times New Roman" w:cs="Times New Roman" w:hint="eastAsia"/>
          <w:szCs w:val="21"/>
        </w:rPr>
        <w:t>法</w:t>
      </w:r>
      <w:proofErr w:type="gramEnd"/>
      <w:r w:rsidRPr="004C4E90">
        <w:rPr>
          <w:rFonts w:ascii="Times New Roman" w:eastAsia="楷体" w:hAnsi="Times New Roman" w:cs="Times New Roman" w:hint="eastAsia"/>
          <w:szCs w:val="21"/>
        </w:rPr>
        <w:t>这个助产法”</w:t>
      </w:r>
    </w:p>
    <w:p w:rsidR="004C4E90" w:rsidRPr="004C4E90" w:rsidRDefault="004C4E90" w:rsidP="004C4E90">
      <w:pPr>
        <w:adjustRightInd w:val="0"/>
        <w:spacing w:line="288" w:lineRule="auto"/>
        <w:jc w:val="left"/>
        <w:rPr>
          <w:rFonts w:ascii="Times New Roman" w:eastAsia="楷体" w:hAnsi="Times New Roman" w:cs="Times New Roman"/>
          <w:szCs w:val="21"/>
        </w:rPr>
      </w:pPr>
      <w:r w:rsidRPr="004C4E90">
        <w:rPr>
          <w:rFonts w:ascii="Times New Roman" w:eastAsia="楷体" w:hAnsi="Times New Roman" w:cs="Times New Roman" w:hint="eastAsia"/>
          <w:szCs w:val="21"/>
        </w:rPr>
        <w:t>听起来很厉害的样子！怪不得立法</w:t>
      </w:r>
      <w:proofErr w:type="gramStart"/>
      <w:r w:rsidRPr="004C4E90">
        <w:rPr>
          <w:rFonts w:ascii="Times New Roman" w:eastAsia="楷体" w:hAnsi="Times New Roman" w:cs="Times New Roman" w:hint="eastAsia"/>
          <w:szCs w:val="21"/>
        </w:rPr>
        <w:t>法</w:t>
      </w:r>
      <w:proofErr w:type="gramEnd"/>
      <w:r w:rsidRPr="004C4E90">
        <w:rPr>
          <w:rFonts w:ascii="Times New Roman" w:eastAsia="楷体" w:hAnsi="Times New Roman" w:cs="Times New Roman" w:hint="eastAsia"/>
          <w:szCs w:val="21"/>
        </w:rPr>
        <w:t>还被称作“管法的法”，这样的话，它的地位就和宪法一样了。</w:t>
      </w:r>
      <w:r w:rsidRPr="004C4E90">
        <w:rPr>
          <w:rFonts w:ascii="Times New Roman" w:eastAsia="楷体" w:hAnsi="Times New Roman" w:cs="Times New Roman"/>
          <w:noProof/>
          <w:szCs w:val="21"/>
        </w:rPr>
        <w:drawing>
          <wp:inline distT="0" distB="0" distL="0" distR="0" wp14:anchorId="73AF2310" wp14:editId="20E0FF6C">
            <wp:extent cx="514350" cy="737981"/>
            <wp:effectExtent l="0" t="0" r="0" b="508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a:stretch>
                      <a:fillRect/>
                    </a:stretch>
                  </pic:blipFill>
                  <pic:spPr>
                    <a:xfrm>
                      <a:off x="0" y="0"/>
                      <a:ext cx="524757" cy="752912"/>
                    </a:xfrm>
                    <a:prstGeom prst="rect">
                      <a:avLst/>
                    </a:prstGeom>
                  </pic:spPr>
                </pic:pic>
              </a:graphicData>
            </a:graphic>
          </wp:inline>
        </w:drawing>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1</w:t>
      </w:r>
      <w:r w:rsidRPr="004C4E90">
        <w:rPr>
          <w:rFonts w:ascii="Times New Roman" w:eastAsia="宋体" w:hAnsi="Times New Roman" w:cs="Times New Roman" w:hint="eastAsia"/>
          <w:szCs w:val="21"/>
        </w:rPr>
        <w:t>）结合材料并运用所学知识，辨析小楠的观点。（</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楷体" w:hAnsi="Times New Roman" w:cs="Times New Roman"/>
          <w:szCs w:val="21"/>
        </w:rPr>
      </w:pPr>
      <w:r w:rsidRPr="004C4E90">
        <w:rPr>
          <w:rFonts w:ascii="Times New Roman" w:eastAsia="楷体" w:hAnsi="Times New Roman" w:cs="Times New Roman" w:hint="eastAsia"/>
          <w:szCs w:val="21"/>
        </w:rPr>
        <w:t>有关立法</w:t>
      </w:r>
      <w:proofErr w:type="gramStart"/>
      <w:r w:rsidRPr="004C4E90">
        <w:rPr>
          <w:rFonts w:ascii="Times New Roman" w:eastAsia="楷体" w:hAnsi="Times New Roman" w:cs="Times New Roman" w:hint="eastAsia"/>
          <w:szCs w:val="21"/>
        </w:rPr>
        <w:t>法</w:t>
      </w:r>
      <w:proofErr w:type="gramEnd"/>
      <w:r w:rsidRPr="004C4E90">
        <w:rPr>
          <w:rFonts w:ascii="Times New Roman" w:eastAsia="楷体" w:hAnsi="Times New Roman" w:cs="Times New Roman" w:hint="eastAsia"/>
          <w:szCs w:val="21"/>
        </w:rPr>
        <w:t>的修改过程，小</w:t>
      </w:r>
      <w:proofErr w:type="gramStart"/>
      <w:r w:rsidRPr="004C4E90">
        <w:rPr>
          <w:rFonts w:ascii="Times New Roman" w:eastAsia="楷体" w:hAnsi="Times New Roman" w:cs="Times New Roman" w:hint="eastAsia"/>
          <w:szCs w:val="21"/>
        </w:rPr>
        <w:t>芸</w:t>
      </w:r>
      <w:proofErr w:type="gramEnd"/>
      <w:r w:rsidRPr="004C4E90">
        <w:rPr>
          <w:rFonts w:ascii="Times New Roman" w:eastAsia="楷体" w:hAnsi="Times New Roman" w:cs="Times New Roman" w:hint="eastAsia"/>
          <w:szCs w:val="21"/>
        </w:rPr>
        <w:t>搜集到部分资料：</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Segoe UI Symbol" w:eastAsia="楷体" w:hAnsi="Segoe UI Symbol" w:cs="Segoe UI Symbol"/>
          <w:szCs w:val="21"/>
        </w:rPr>
        <w:t>♢</w:t>
      </w:r>
      <w:r w:rsidRPr="004C4E90">
        <w:rPr>
          <w:rFonts w:ascii="楷体" w:eastAsia="楷体" w:hAnsi="楷体" w:cs="Times New Roman" w:hint="eastAsia"/>
          <w:szCs w:val="21"/>
        </w:rPr>
        <w:t>修正草案以习近平新时代中国特色社会主义思想为指导，贯彻落实党的二十大精神、中央人大工作会议精神和党中央重大决策部署。</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Segoe UI Symbol" w:eastAsia="楷体" w:hAnsi="Segoe UI Symbol" w:cs="Segoe UI Symbol"/>
          <w:szCs w:val="21"/>
        </w:rPr>
        <w:t>♢</w:t>
      </w:r>
      <w:r w:rsidRPr="004C4E90">
        <w:rPr>
          <w:rFonts w:ascii="楷体" w:eastAsia="楷体" w:hAnsi="楷体" w:cs="Times New Roman" w:hint="eastAsia"/>
          <w:szCs w:val="21"/>
        </w:rPr>
        <w:t>全国人大常委会两次进行审议，两次向社会公开征求意见，组织全国人大代表研读讨论，采取多种方式征求各方面意见。</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）结合所学知识，请简要分析以上立法</w:t>
      </w:r>
      <w:proofErr w:type="gramStart"/>
      <w:r w:rsidRPr="004C4E90">
        <w:rPr>
          <w:rFonts w:ascii="Times New Roman" w:eastAsia="宋体" w:hAnsi="Times New Roman" w:cs="Times New Roman" w:hint="eastAsia"/>
          <w:szCs w:val="21"/>
        </w:rPr>
        <w:t>法</w:t>
      </w:r>
      <w:proofErr w:type="gramEnd"/>
      <w:r w:rsidRPr="004C4E90">
        <w:rPr>
          <w:rFonts w:ascii="Times New Roman" w:eastAsia="宋体" w:hAnsi="Times New Roman" w:cs="Times New Roman" w:hint="eastAsia"/>
          <w:szCs w:val="21"/>
        </w:rPr>
        <w:t>的修改过程说明了什么。（</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27</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12</w:t>
      </w:r>
      <w:r w:rsidRPr="004C4E90">
        <w:rPr>
          <w:rFonts w:ascii="Times New Roman" w:eastAsia="宋体" w:hAnsi="Times New Roman" w:cs="Times New Roman" w:hint="eastAsia"/>
          <w:szCs w:val="21"/>
        </w:rPr>
        <w:t>分）【营造清朗环境共建法治社会】</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楷体" w:eastAsia="楷体" w:hAnsi="楷体" w:cs="Times New Roman" w:hint="eastAsia"/>
          <w:szCs w:val="21"/>
        </w:rPr>
        <w:t>近年来，</w:t>
      </w:r>
      <w:proofErr w:type="gramStart"/>
      <w:r w:rsidRPr="004C4E90">
        <w:rPr>
          <w:rFonts w:ascii="楷体" w:eastAsia="楷体" w:hAnsi="楷体" w:cs="Times New Roman" w:hint="eastAsia"/>
          <w:szCs w:val="21"/>
        </w:rPr>
        <w:t>盲盒产品</w:t>
      </w:r>
      <w:proofErr w:type="gramEnd"/>
      <w:r w:rsidRPr="004C4E90">
        <w:rPr>
          <w:rFonts w:ascii="楷体" w:eastAsia="楷体" w:hAnsi="楷体" w:cs="Times New Roman" w:hint="eastAsia"/>
          <w:szCs w:val="21"/>
        </w:rPr>
        <w:t>越发火热，未成年人消费者是重要的推动力量。据某省调查显示，有22.46%的未成年人热衷购买盲盒，在相关部门联合发布的《十大危害未成年人权益行为分析报告》中，“利用盲盒诱导未成年人过度消费”位居首位。</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proofErr w:type="gramStart"/>
      <w:r w:rsidRPr="004C4E90">
        <w:rPr>
          <w:rFonts w:ascii="楷体" w:eastAsia="楷体" w:hAnsi="楷体" w:cs="Times New Roman" w:hint="eastAsia"/>
          <w:szCs w:val="21"/>
        </w:rPr>
        <w:t>作为盲盒产品</w:t>
      </w:r>
      <w:proofErr w:type="gramEnd"/>
      <w:r w:rsidRPr="004C4E90">
        <w:rPr>
          <w:rFonts w:ascii="楷体" w:eastAsia="楷体" w:hAnsi="楷体" w:cs="Times New Roman" w:hint="eastAsia"/>
          <w:szCs w:val="21"/>
        </w:rPr>
        <w:t>的一种，文具</w:t>
      </w:r>
      <w:proofErr w:type="gramStart"/>
      <w:r w:rsidRPr="004C4E90">
        <w:rPr>
          <w:rFonts w:ascii="楷体" w:eastAsia="楷体" w:hAnsi="楷体" w:cs="Times New Roman" w:hint="eastAsia"/>
          <w:szCs w:val="21"/>
        </w:rPr>
        <w:t>盲盒因</w:t>
      </w:r>
      <w:proofErr w:type="gramEnd"/>
      <w:r w:rsidRPr="004C4E90">
        <w:rPr>
          <w:rFonts w:ascii="楷体" w:eastAsia="楷体" w:hAnsi="楷体" w:cs="Times New Roman" w:hint="eastAsia"/>
          <w:szCs w:val="21"/>
        </w:rPr>
        <w:t>包装设计、内置产品满足了未成年人的好奇心而倍受青睐，但也给未成年人带来购买成瘾、过度消费、互相攀比等负面影响；部分文具</w:t>
      </w:r>
      <w:proofErr w:type="gramStart"/>
      <w:r w:rsidRPr="004C4E90">
        <w:rPr>
          <w:rFonts w:ascii="楷体" w:eastAsia="楷体" w:hAnsi="楷体" w:cs="Times New Roman" w:hint="eastAsia"/>
          <w:szCs w:val="21"/>
        </w:rPr>
        <w:t>盲盒中还涉有</w:t>
      </w:r>
      <w:proofErr w:type="gramEnd"/>
      <w:r w:rsidRPr="004C4E90">
        <w:rPr>
          <w:rFonts w:ascii="楷体" w:eastAsia="楷体" w:hAnsi="楷体" w:cs="Times New Roman" w:hint="eastAsia"/>
          <w:szCs w:val="21"/>
        </w:rPr>
        <w:t>违法违禁产品。</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noProof/>
          <w:szCs w:val="21"/>
        </w:rPr>
        <w:drawing>
          <wp:inline distT="0" distB="0" distL="0" distR="0" wp14:anchorId="72B38735" wp14:editId="6C56E633">
            <wp:extent cx="3053880" cy="20193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a:stretch>
                      <a:fillRect/>
                    </a:stretch>
                  </pic:blipFill>
                  <pic:spPr>
                    <a:xfrm>
                      <a:off x="0" y="0"/>
                      <a:ext cx="3095870" cy="2047065"/>
                    </a:xfrm>
                    <a:prstGeom prst="rect">
                      <a:avLst/>
                    </a:prstGeom>
                  </pic:spPr>
                </pic:pic>
              </a:graphicData>
            </a:graphic>
          </wp:inline>
        </w:drawing>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1</w:t>
      </w:r>
      <w:r w:rsidRPr="004C4E90">
        <w:rPr>
          <w:rFonts w:ascii="Times New Roman" w:eastAsia="宋体" w:hAnsi="Times New Roman" w:cs="Times New Roman" w:hint="eastAsia"/>
          <w:szCs w:val="21"/>
        </w:rPr>
        <w:t>）结合材料并运用所学知识，从国家、企业、个人角度谈谈如何避免未成年人受到</w:t>
      </w:r>
      <w:proofErr w:type="gramStart"/>
      <w:r w:rsidRPr="004C4E90">
        <w:rPr>
          <w:rFonts w:ascii="Times New Roman" w:eastAsia="宋体" w:hAnsi="Times New Roman" w:cs="Times New Roman" w:hint="eastAsia"/>
          <w:szCs w:val="21"/>
        </w:rPr>
        <w:t>问题盲盒的</w:t>
      </w:r>
      <w:proofErr w:type="gramEnd"/>
      <w:r w:rsidRPr="004C4E90">
        <w:rPr>
          <w:rFonts w:ascii="Times New Roman" w:eastAsia="宋体" w:hAnsi="Times New Roman" w:cs="Times New Roman" w:hint="eastAsia"/>
          <w:szCs w:val="21"/>
        </w:rPr>
        <w:t>侵害。（</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楷体" w:eastAsia="楷体" w:hAnsi="楷体" w:cs="Times New Roman" w:hint="eastAsia"/>
          <w:szCs w:val="21"/>
        </w:rPr>
        <w:t>近年来发生的多起网络暴力事件，不断刺痛着人们的心。网络世界里，一句恶毒的话语、一个带节奏的帖子、一个随意剪切的视频，经过一次次传播后，影响可能被无限放大，给受害者及其家庭造成毁灭性打击，随着互联网等新生事物不断发展，相关法律也在随之跟进。《中华人民共和国民法典》《中华人民共和国治安管理处罚法》《中华人民共和国刑法》等均对侮辱、诽谤他人行为的处罚、量刑</w:t>
      </w:r>
      <w:proofErr w:type="gramStart"/>
      <w:r w:rsidRPr="004C4E90">
        <w:rPr>
          <w:rFonts w:ascii="楷体" w:eastAsia="楷体" w:hAnsi="楷体" w:cs="Times New Roman" w:hint="eastAsia"/>
          <w:szCs w:val="21"/>
        </w:rPr>
        <w:t>作出</w:t>
      </w:r>
      <w:proofErr w:type="gramEnd"/>
      <w:r w:rsidRPr="004C4E90">
        <w:rPr>
          <w:rFonts w:ascii="楷体" w:eastAsia="楷体" w:hAnsi="楷体" w:cs="Times New Roman" w:hint="eastAsia"/>
          <w:szCs w:val="21"/>
        </w:rPr>
        <w:t>相应规定，今年全国</w:t>
      </w:r>
      <w:r w:rsidRPr="004C4E90">
        <w:rPr>
          <w:rFonts w:ascii="楷体" w:eastAsia="楷体" w:hAnsi="楷体" w:cs="Times New Roman" w:hint="eastAsia"/>
          <w:szCs w:val="21"/>
        </w:rPr>
        <w:lastRenderedPageBreak/>
        <w:t>两会上，一些代表委员也建议制定反网络暴力法。网络时代“人人都有麦克风”，但网络不是“法外之地”，要坚决惩治网络暴力“按键伤人”。</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）“人人都有麦克风，但网络不是‘法外之地’”。结合材料，从自由与法治的角度，谈谈你对这句话的理解。（</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b/>
          <w:sz w:val="24"/>
          <w:szCs w:val="24"/>
        </w:rPr>
      </w:pPr>
      <w:r w:rsidRPr="004C4E90">
        <w:rPr>
          <w:rFonts w:ascii="Times New Roman" w:eastAsia="宋体" w:hAnsi="Times New Roman" w:cs="Times New Roman" w:hint="eastAsia"/>
          <w:b/>
          <w:sz w:val="24"/>
          <w:szCs w:val="24"/>
        </w:rPr>
        <w:t>三、分析说明题（请将答案书写在答题</w:t>
      </w:r>
      <w:proofErr w:type="gramStart"/>
      <w:r w:rsidRPr="004C4E90">
        <w:rPr>
          <w:rFonts w:ascii="Times New Roman" w:eastAsia="宋体" w:hAnsi="Times New Roman" w:cs="Times New Roman" w:hint="eastAsia"/>
          <w:b/>
          <w:sz w:val="24"/>
          <w:szCs w:val="24"/>
        </w:rPr>
        <w:t>卡相应</w:t>
      </w:r>
      <w:proofErr w:type="gramEnd"/>
      <w:r w:rsidRPr="004C4E90">
        <w:rPr>
          <w:rFonts w:ascii="Times New Roman" w:eastAsia="宋体" w:hAnsi="Times New Roman" w:cs="Times New Roman" w:hint="eastAsia"/>
          <w:b/>
          <w:sz w:val="24"/>
          <w:szCs w:val="24"/>
        </w:rPr>
        <w:t>题号的位置。共</w:t>
      </w:r>
      <w:r w:rsidRPr="004C4E90">
        <w:rPr>
          <w:rFonts w:ascii="Times New Roman" w:eastAsia="宋体" w:hAnsi="Times New Roman" w:cs="Times New Roman" w:hint="eastAsia"/>
          <w:b/>
          <w:sz w:val="24"/>
          <w:szCs w:val="24"/>
        </w:rPr>
        <w:t>22</w:t>
      </w:r>
      <w:r w:rsidRPr="004C4E90">
        <w:rPr>
          <w:rFonts w:ascii="Times New Roman" w:eastAsia="宋体" w:hAnsi="Times New Roman" w:cs="Times New Roman" w:hint="eastAsia"/>
          <w:b/>
          <w:sz w:val="24"/>
          <w:szCs w:val="24"/>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28</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22</w:t>
      </w:r>
      <w:r w:rsidRPr="004C4E90">
        <w:rPr>
          <w:rFonts w:ascii="Times New Roman" w:eastAsia="宋体" w:hAnsi="Times New Roman" w:cs="Times New Roman" w:hint="eastAsia"/>
          <w:szCs w:val="21"/>
        </w:rPr>
        <w:t>分）【凝心聚力话发展踔厉奋发谱新篇】</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楷体" w:eastAsia="楷体" w:hAnsi="楷体" w:cs="Times New Roman" w:hint="eastAsia"/>
          <w:szCs w:val="21"/>
        </w:rPr>
        <w:t>2023年是贯彻党的二十大精神的开局之年，是实施“十四五”规划承上启下的关键一年，我们要奋力谱写好中国式现代化新篇章。</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楷体" w:eastAsia="楷体" w:hAnsi="楷体" w:cs="Times New Roman" w:hint="eastAsia"/>
          <w:szCs w:val="21"/>
        </w:rPr>
        <w:t>回首百年历程，中国共产党肩负</w:t>
      </w:r>
      <w:proofErr w:type="gramStart"/>
      <w:r w:rsidRPr="004C4E90">
        <w:rPr>
          <w:rFonts w:ascii="楷体" w:eastAsia="楷体" w:hAnsi="楷体" w:cs="Times New Roman" w:hint="eastAsia"/>
          <w:szCs w:val="21"/>
        </w:rPr>
        <w:t>起探索</w:t>
      </w:r>
      <w:proofErr w:type="gramEnd"/>
      <w:r w:rsidRPr="004C4E90">
        <w:rPr>
          <w:rFonts w:ascii="楷体" w:eastAsia="楷体" w:hAnsi="楷体" w:cs="Times New Roman" w:hint="eastAsia"/>
          <w:szCs w:val="21"/>
        </w:rPr>
        <w:t>中国现代化道路的重任，党的领导确保中国式现代化锚</w:t>
      </w:r>
      <w:proofErr w:type="gramStart"/>
      <w:r w:rsidRPr="004C4E90">
        <w:rPr>
          <w:rFonts w:ascii="楷体" w:eastAsia="楷体" w:hAnsi="楷体" w:cs="Times New Roman" w:hint="eastAsia"/>
          <w:szCs w:val="21"/>
        </w:rPr>
        <w:t>定奋斗</w:t>
      </w:r>
      <w:proofErr w:type="gramEnd"/>
      <w:r w:rsidRPr="004C4E90">
        <w:rPr>
          <w:rFonts w:ascii="楷体" w:eastAsia="楷体" w:hAnsi="楷体" w:cs="Times New Roman" w:hint="eastAsia"/>
          <w:szCs w:val="21"/>
        </w:rPr>
        <w:t>目标行稳致远，我们党的奋斗目标</w:t>
      </w:r>
      <w:proofErr w:type="gramStart"/>
      <w:r w:rsidRPr="004C4E90">
        <w:rPr>
          <w:rFonts w:ascii="楷体" w:eastAsia="楷体" w:hAnsi="楷体" w:cs="Times New Roman" w:hint="eastAsia"/>
          <w:szCs w:val="21"/>
        </w:rPr>
        <w:t>一</w:t>
      </w:r>
      <w:proofErr w:type="gramEnd"/>
      <w:r w:rsidRPr="004C4E90">
        <w:rPr>
          <w:rFonts w:ascii="楷体" w:eastAsia="楷体" w:hAnsi="楷体" w:cs="Times New Roman" w:hint="eastAsia"/>
          <w:szCs w:val="21"/>
        </w:rPr>
        <w:t>以贯之，一代</w:t>
      </w:r>
      <w:proofErr w:type="gramStart"/>
      <w:r w:rsidRPr="004C4E90">
        <w:rPr>
          <w:rFonts w:ascii="楷体" w:eastAsia="楷体" w:hAnsi="楷体" w:cs="Times New Roman" w:hint="eastAsia"/>
          <w:szCs w:val="21"/>
        </w:rPr>
        <w:t>一代</w:t>
      </w:r>
      <w:proofErr w:type="gramEnd"/>
      <w:r w:rsidRPr="004C4E90">
        <w:rPr>
          <w:rFonts w:ascii="楷体" w:eastAsia="楷体" w:hAnsi="楷体" w:cs="Times New Roman" w:hint="eastAsia"/>
          <w:szCs w:val="21"/>
        </w:rPr>
        <w:t>地接力推进，取得了举世瞩目、彪炳史册的辉煌业绩。</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1</w:t>
      </w:r>
      <w:r w:rsidRPr="004C4E90">
        <w:rPr>
          <w:rFonts w:ascii="Times New Roman" w:eastAsia="宋体" w:hAnsi="Times New Roman" w:cs="Times New Roman" w:hint="eastAsia"/>
          <w:szCs w:val="21"/>
        </w:rPr>
        <w:t>）运用所学知识，说明为什么坚持中国共产党的领导能确保中国式现代化行稳致远。（</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proofErr w:type="gramStart"/>
      <w:r w:rsidRPr="004C4E90">
        <w:rPr>
          <w:rFonts w:ascii="楷体" w:eastAsia="楷体" w:hAnsi="楷体" w:cs="Times New Roman" w:hint="eastAsia"/>
          <w:szCs w:val="21"/>
        </w:rPr>
        <w:t>踔</w:t>
      </w:r>
      <w:proofErr w:type="gramEnd"/>
      <w:r w:rsidRPr="004C4E90">
        <w:rPr>
          <w:rFonts w:ascii="楷体" w:eastAsia="楷体" w:hAnsi="楷体" w:cs="Times New Roman" w:hint="eastAsia"/>
          <w:szCs w:val="21"/>
        </w:rPr>
        <w:t>厉奋发这五年，云南省经济社会发展取得重大成就，这份来之不易的成绩单，进一步夯实了全省高质量发展的基础，为新征程上开局起步增添了动能。以下是某校九年级同学搜集和制作的部分成就资料卡：</w:t>
      </w:r>
    </w:p>
    <w:tbl>
      <w:tblPr>
        <w:tblStyle w:val="a3"/>
        <w:tblW w:w="10116" w:type="dxa"/>
        <w:tblLook w:val="04A0" w:firstRow="1" w:lastRow="0" w:firstColumn="1" w:lastColumn="0" w:noHBand="0" w:noVBand="1"/>
      </w:tblPr>
      <w:tblGrid>
        <w:gridCol w:w="1145"/>
        <w:gridCol w:w="8971"/>
      </w:tblGrid>
      <w:tr w:rsidR="004C4E90" w:rsidRPr="004C4E90" w:rsidTr="004B7738">
        <w:trPr>
          <w:trHeight w:val="1123"/>
        </w:trPr>
        <w:tc>
          <w:tcPr>
            <w:tcW w:w="1145" w:type="dxa"/>
          </w:tcPr>
          <w:p w:rsidR="004C4E90" w:rsidRPr="004C4E90" w:rsidRDefault="004C4E90" w:rsidP="004C4E90">
            <w:pPr>
              <w:adjustRightInd w:val="0"/>
              <w:spacing w:line="288" w:lineRule="auto"/>
              <w:rPr>
                <w:rFonts w:ascii="楷体" w:eastAsia="楷体" w:hAnsi="楷体"/>
                <w:szCs w:val="21"/>
              </w:rPr>
            </w:pPr>
            <w:r w:rsidRPr="004C4E90">
              <w:rPr>
                <w:rFonts w:ascii="楷体" w:eastAsia="楷体" w:hAnsi="楷体" w:hint="eastAsia"/>
                <w:szCs w:val="21"/>
              </w:rPr>
              <w:t>资料</w:t>
            </w:r>
            <w:proofErr w:type="gramStart"/>
            <w:r w:rsidRPr="004C4E90">
              <w:rPr>
                <w:rFonts w:ascii="楷体" w:eastAsia="楷体" w:hAnsi="楷体" w:hint="eastAsia"/>
                <w:szCs w:val="21"/>
              </w:rPr>
              <w:t>一</w:t>
            </w:r>
            <w:proofErr w:type="gramEnd"/>
          </w:p>
        </w:tc>
        <w:tc>
          <w:tcPr>
            <w:tcW w:w="8971" w:type="dxa"/>
          </w:tcPr>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经济总量从2017年的1.64</w:t>
            </w:r>
            <w:proofErr w:type="gramStart"/>
            <w:r w:rsidRPr="004C4E90">
              <w:rPr>
                <w:rFonts w:ascii="楷体" w:eastAsia="楷体" w:hAnsi="楷体" w:hint="eastAsia"/>
                <w:szCs w:val="21"/>
              </w:rPr>
              <w:t>万亿</w:t>
            </w:r>
            <w:proofErr w:type="gramEnd"/>
            <w:r w:rsidRPr="004C4E90">
              <w:rPr>
                <w:rFonts w:ascii="楷体" w:eastAsia="楷体" w:hAnsi="楷体" w:hint="eastAsia"/>
                <w:szCs w:val="21"/>
              </w:rPr>
              <w:t>元增加至2.9</w:t>
            </w:r>
            <w:proofErr w:type="gramStart"/>
            <w:r w:rsidRPr="004C4E90">
              <w:rPr>
                <w:rFonts w:ascii="楷体" w:eastAsia="楷体" w:hAnsi="楷体" w:hint="eastAsia"/>
                <w:szCs w:val="21"/>
              </w:rPr>
              <w:t>万亿</w:t>
            </w:r>
            <w:proofErr w:type="gramEnd"/>
            <w:r w:rsidRPr="004C4E90">
              <w:rPr>
                <w:rFonts w:ascii="楷体" w:eastAsia="楷体" w:hAnsi="楷体" w:hint="eastAsia"/>
                <w:szCs w:val="21"/>
              </w:rPr>
              <w:t>元左右，年均增长6.4%，高于全国1.2个百分点；与南亚东南亚通航城市数量居全国首位，与9个国家建立12个多双边合作机制，进出口总额年均增长16.3%。</w:t>
            </w:r>
          </w:p>
        </w:tc>
      </w:tr>
      <w:tr w:rsidR="004C4E90" w:rsidRPr="004C4E90" w:rsidTr="004B7738">
        <w:trPr>
          <w:trHeight w:val="1108"/>
        </w:trPr>
        <w:tc>
          <w:tcPr>
            <w:tcW w:w="1145" w:type="dxa"/>
          </w:tcPr>
          <w:p w:rsidR="004C4E90" w:rsidRPr="004C4E90" w:rsidRDefault="004C4E90" w:rsidP="004C4E90">
            <w:pPr>
              <w:adjustRightInd w:val="0"/>
              <w:spacing w:line="288" w:lineRule="auto"/>
              <w:rPr>
                <w:rFonts w:ascii="楷体" w:eastAsia="楷体" w:hAnsi="楷体"/>
                <w:szCs w:val="21"/>
              </w:rPr>
            </w:pPr>
            <w:r w:rsidRPr="004C4E90">
              <w:rPr>
                <w:rFonts w:ascii="楷体" w:eastAsia="楷体" w:hAnsi="楷体" w:hint="eastAsia"/>
                <w:szCs w:val="21"/>
              </w:rPr>
              <w:t>资料二</w:t>
            </w:r>
          </w:p>
        </w:tc>
        <w:tc>
          <w:tcPr>
            <w:tcW w:w="8971" w:type="dxa"/>
          </w:tcPr>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获省部级以上农业科技成果奖231项，茶叶、咖啡、坚果等品种选育技术全国领先，“云岭牛”成为我国首个自主培育三元杂交肉牛新品种；州市政府所在地城市空气质量优良天数比率稳定在98%以上，2022年居全国第1位，森林覆盖率稳居全国前列。</w:t>
            </w:r>
          </w:p>
        </w:tc>
      </w:tr>
      <w:tr w:rsidR="004C4E90" w:rsidRPr="004C4E90" w:rsidTr="004B7738">
        <w:trPr>
          <w:trHeight w:val="733"/>
        </w:trPr>
        <w:tc>
          <w:tcPr>
            <w:tcW w:w="1145" w:type="dxa"/>
          </w:tcPr>
          <w:p w:rsidR="004C4E90" w:rsidRPr="004C4E90" w:rsidRDefault="004C4E90" w:rsidP="004C4E90">
            <w:pPr>
              <w:adjustRightInd w:val="0"/>
              <w:spacing w:line="288" w:lineRule="auto"/>
              <w:rPr>
                <w:rFonts w:ascii="楷体" w:eastAsia="楷体" w:hAnsi="楷体"/>
                <w:szCs w:val="21"/>
              </w:rPr>
            </w:pPr>
            <w:r w:rsidRPr="004C4E90">
              <w:rPr>
                <w:rFonts w:ascii="楷体" w:eastAsia="楷体" w:hAnsi="楷体" w:hint="eastAsia"/>
                <w:szCs w:val="21"/>
              </w:rPr>
              <w:t>资料三</w:t>
            </w:r>
          </w:p>
        </w:tc>
        <w:tc>
          <w:tcPr>
            <w:tcW w:w="8971" w:type="dxa"/>
          </w:tcPr>
          <w:p w:rsidR="004C4E90" w:rsidRPr="004C4E90" w:rsidRDefault="004C4E90" w:rsidP="004C4E90">
            <w:pPr>
              <w:adjustRightInd w:val="0"/>
              <w:spacing w:line="288" w:lineRule="auto"/>
              <w:ind w:firstLineChars="200" w:firstLine="400"/>
              <w:jc w:val="left"/>
              <w:rPr>
                <w:rFonts w:ascii="楷体" w:eastAsia="楷体" w:hAnsi="楷体"/>
                <w:szCs w:val="21"/>
              </w:rPr>
            </w:pPr>
            <w:r w:rsidRPr="004C4E90">
              <w:rPr>
                <w:rFonts w:ascii="楷体" w:eastAsia="楷体" w:hAnsi="楷体" w:hint="eastAsia"/>
                <w:szCs w:val="21"/>
              </w:rPr>
              <w:t>88个贫困县全部摘帽，8502个贫困村全部出列，933万农村贫困人口全部脱贫；居民人均可支配收入超过2.6万元。</w:t>
            </w:r>
          </w:p>
        </w:tc>
      </w:tr>
    </w:tbl>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2</w:t>
      </w:r>
      <w:r w:rsidRPr="004C4E90">
        <w:rPr>
          <w:rFonts w:ascii="Times New Roman" w:eastAsia="宋体" w:hAnsi="Times New Roman" w:cs="Times New Roman" w:hint="eastAsia"/>
          <w:szCs w:val="21"/>
        </w:rPr>
        <w:t>）结合材料并运用所学知识，分别概括出我省取得的重大成就。（</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楷体" w:eastAsia="楷体" w:hAnsi="楷体" w:cs="Times New Roman" w:hint="eastAsia"/>
          <w:szCs w:val="21"/>
        </w:rPr>
        <w:t>“茶者，南方之嘉木也。”数千年前、中国人就开始采茶、制茶、饮茶。中国的茶文化世代传承，与</w:t>
      </w:r>
      <w:proofErr w:type="gramStart"/>
      <w:r w:rsidRPr="004C4E90">
        <w:rPr>
          <w:rFonts w:ascii="楷体" w:eastAsia="楷体" w:hAnsi="楷体" w:cs="Times New Roman" w:hint="eastAsia"/>
          <w:szCs w:val="21"/>
        </w:rPr>
        <w:t>茶相关</w:t>
      </w:r>
      <w:proofErr w:type="gramEnd"/>
      <w:r w:rsidRPr="004C4E90">
        <w:rPr>
          <w:rFonts w:ascii="楷体" w:eastAsia="楷体" w:hAnsi="楷体" w:cs="Times New Roman" w:hint="eastAsia"/>
          <w:szCs w:val="21"/>
        </w:rPr>
        <w:t>的一切，深深融入了中国人生产生活的方方面面。比如，客人来访要上茶；新婚夫妇在婚礼上要给双方父母奉茶；茶友之间品茶，斗茶……在这些充满仪式感的时刻中，人们体悟自然、感悟人生，形成了含蓄内</w:t>
      </w:r>
      <w:proofErr w:type="gramStart"/>
      <w:r w:rsidRPr="004C4E90">
        <w:rPr>
          <w:rFonts w:ascii="楷体" w:eastAsia="楷体" w:hAnsi="楷体" w:cs="Times New Roman" w:hint="eastAsia"/>
          <w:szCs w:val="21"/>
        </w:rPr>
        <w:t>敛</w:t>
      </w:r>
      <w:proofErr w:type="gramEnd"/>
      <w:r w:rsidRPr="004C4E90">
        <w:rPr>
          <w:rFonts w:ascii="楷体" w:eastAsia="楷体" w:hAnsi="楷体" w:cs="Times New Roman" w:hint="eastAsia"/>
          <w:szCs w:val="21"/>
        </w:rPr>
        <w:t>的品格，提升了精神境界和道德修养。茶作为载体，也见证了中外文化交流的历史，如近邻的日本茶道、漂洋过海的英式下午茶，都源于中国茶叶。2022年，中国传统制茶技艺及其相关习俗被列入联合国教科文组织非物质文化遗产代表作名录。</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3</w:t>
      </w:r>
      <w:r w:rsidRPr="004C4E90">
        <w:rPr>
          <w:rFonts w:ascii="Times New Roman" w:eastAsia="宋体" w:hAnsi="Times New Roman" w:cs="Times New Roman" w:hint="eastAsia"/>
          <w:szCs w:val="21"/>
        </w:rPr>
        <w:t>）运用文化的相关知识，分析上述材料传递出了哪些信息。（</w:t>
      </w:r>
      <w:r w:rsidRPr="004C4E90">
        <w:rPr>
          <w:rFonts w:ascii="Times New Roman" w:eastAsia="宋体" w:hAnsi="Times New Roman" w:cs="Times New Roman" w:hint="eastAsia"/>
          <w:szCs w:val="21"/>
        </w:rPr>
        <w:t>6</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ind w:firstLineChars="200" w:firstLine="420"/>
        <w:jc w:val="left"/>
        <w:rPr>
          <w:rFonts w:ascii="楷体" w:eastAsia="楷体" w:hAnsi="楷体" w:cs="Times New Roman"/>
          <w:szCs w:val="21"/>
        </w:rPr>
      </w:pPr>
      <w:r w:rsidRPr="004C4E90">
        <w:rPr>
          <w:rFonts w:ascii="楷体" w:eastAsia="楷体" w:hAnsi="楷体" w:cs="Times New Roman" w:hint="eastAsia"/>
          <w:szCs w:val="21"/>
        </w:rPr>
        <w:t>青少年正处在追逐梦想、实现梦想的新时代，承载着国家和民族的未来命运。九年级，意味着结束，更意味着开始。当下，未来，国家，世界，我们面对一个个新的课题。升学，就业，需要我们</w:t>
      </w:r>
      <w:proofErr w:type="gramStart"/>
      <w:r w:rsidRPr="004C4E90">
        <w:rPr>
          <w:rFonts w:ascii="楷体" w:eastAsia="楷体" w:hAnsi="楷体" w:cs="Times New Roman" w:hint="eastAsia"/>
          <w:szCs w:val="21"/>
        </w:rPr>
        <w:t>作出</w:t>
      </w:r>
      <w:proofErr w:type="gramEnd"/>
      <w:r w:rsidRPr="004C4E90">
        <w:rPr>
          <w:rFonts w:ascii="楷体" w:eastAsia="楷体" w:hAnsi="楷体" w:cs="Times New Roman" w:hint="eastAsia"/>
          <w:szCs w:val="21"/>
        </w:rPr>
        <w:t>理性选择，做好职业规划与准备。</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noProof/>
          <w:szCs w:val="21"/>
        </w:rPr>
        <w:lastRenderedPageBreak/>
        <w:drawing>
          <wp:inline distT="0" distB="0" distL="0" distR="0" wp14:anchorId="5CCA2CBC" wp14:editId="53230C07">
            <wp:extent cx="3819525" cy="1921824"/>
            <wp:effectExtent l="0" t="0" r="0" b="254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3"/>
                    <a:stretch>
                      <a:fillRect/>
                    </a:stretch>
                  </pic:blipFill>
                  <pic:spPr>
                    <a:xfrm>
                      <a:off x="0" y="0"/>
                      <a:ext cx="3823326" cy="1923736"/>
                    </a:xfrm>
                    <a:prstGeom prst="rect">
                      <a:avLst/>
                    </a:prstGeom>
                  </pic:spPr>
                </pic:pic>
              </a:graphicData>
            </a:graphic>
          </wp:inline>
        </w:drawing>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4</w:t>
      </w:r>
      <w:r w:rsidRPr="004C4E90">
        <w:rPr>
          <w:rFonts w:ascii="Times New Roman" w:eastAsia="宋体" w:hAnsi="Times New Roman" w:cs="Times New Roman" w:hint="eastAsia"/>
          <w:szCs w:val="21"/>
        </w:rPr>
        <w:t>）未来的路，你有什么选择，又将怎样坚持？（</w:t>
      </w:r>
      <w:r w:rsidRPr="004C4E90">
        <w:rPr>
          <w:rFonts w:ascii="Times New Roman" w:eastAsia="宋体" w:hAnsi="Times New Roman" w:cs="Times New Roman" w:hint="eastAsia"/>
          <w:szCs w:val="21"/>
        </w:rPr>
        <w:t>4</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①我选择：</w:t>
      </w:r>
      <w:r w:rsidRPr="004C4E90">
        <w:rPr>
          <w:rFonts w:ascii="Times New Roman" w:eastAsia="宋体" w:hAnsi="Times New Roman" w:cs="Times New Roman" w:hint="eastAsia"/>
          <w:szCs w:val="21"/>
        </w:rPr>
        <w:t>_</w:t>
      </w:r>
      <w:r w:rsidRPr="004C4E90">
        <w:rPr>
          <w:rFonts w:ascii="Times New Roman" w:eastAsia="宋体" w:hAnsi="Times New Roman" w:cs="Times New Roman"/>
          <w:szCs w:val="21"/>
        </w:rPr>
        <w:t>____________________________________________________________________________</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1</w:t>
      </w:r>
      <w:r w:rsidRPr="004C4E90">
        <w:rPr>
          <w:rFonts w:ascii="Times New Roman" w:eastAsia="宋体" w:hAnsi="Times New Roman" w:cs="Times New Roman" w:hint="eastAsia"/>
          <w:szCs w:val="21"/>
        </w:rPr>
        <w:t>分）</w:t>
      </w:r>
    </w:p>
    <w:p w:rsidR="004C4E90" w:rsidRPr="004C4E90" w:rsidRDefault="004C4E90" w:rsidP="004C4E90">
      <w:pPr>
        <w:adjustRightInd w:val="0"/>
        <w:spacing w:line="288" w:lineRule="auto"/>
        <w:jc w:val="left"/>
        <w:rPr>
          <w:rFonts w:ascii="Times New Roman" w:eastAsia="宋体" w:hAnsi="Times New Roman" w:cs="Times New Roman"/>
          <w:szCs w:val="21"/>
        </w:rPr>
      </w:pPr>
      <w:r w:rsidRPr="004C4E90">
        <w:rPr>
          <w:rFonts w:ascii="Times New Roman" w:eastAsia="宋体" w:hAnsi="Times New Roman" w:cs="Times New Roman" w:hint="eastAsia"/>
          <w:szCs w:val="21"/>
        </w:rPr>
        <w:t>②我将：</w:t>
      </w:r>
      <w:r w:rsidRPr="004C4E90">
        <w:rPr>
          <w:rFonts w:ascii="Times New Roman" w:eastAsia="宋体" w:hAnsi="Times New Roman" w:cs="Times New Roman"/>
          <w:szCs w:val="21"/>
        </w:rPr>
        <w:t>_______________________________________________________________________________</w:t>
      </w:r>
      <w:r w:rsidRPr="004C4E90">
        <w:rPr>
          <w:rFonts w:ascii="Times New Roman" w:eastAsia="宋体" w:hAnsi="Times New Roman" w:cs="Times New Roman" w:hint="eastAsia"/>
          <w:szCs w:val="21"/>
        </w:rPr>
        <w:t>（</w:t>
      </w:r>
      <w:r w:rsidRPr="004C4E90">
        <w:rPr>
          <w:rFonts w:ascii="Times New Roman" w:eastAsia="宋体" w:hAnsi="Times New Roman" w:cs="Times New Roman" w:hint="eastAsia"/>
          <w:szCs w:val="21"/>
        </w:rPr>
        <w:t>3</w:t>
      </w:r>
      <w:r w:rsidRPr="004C4E90">
        <w:rPr>
          <w:rFonts w:ascii="Times New Roman" w:eastAsia="宋体" w:hAnsi="Times New Roman" w:cs="Times New Roman" w:hint="eastAsia"/>
          <w:szCs w:val="21"/>
        </w:rPr>
        <w:t>分）</w:t>
      </w:r>
    </w:p>
    <w:p w:rsidR="002433C2" w:rsidRPr="004C4E90" w:rsidRDefault="004C4E90" w:rsidP="004C4E90">
      <w:pPr>
        <w:adjustRightInd w:val="0"/>
        <w:spacing w:line="288" w:lineRule="auto"/>
        <w:jc w:val="left"/>
        <w:rPr>
          <w:rFonts w:ascii="Times New Roman" w:eastAsia="宋体" w:hAnsi="Times New Roman" w:cs="Times New Roman" w:hint="eastAsia"/>
          <w:szCs w:val="21"/>
        </w:rPr>
      </w:pPr>
      <w:r w:rsidRPr="004C4E90">
        <w:rPr>
          <w:rFonts w:ascii="Times New Roman" w:eastAsia="宋体" w:hAnsi="Times New Roman" w:cs="Times New Roman" w:hint="eastAsia"/>
          <w:szCs w:val="21"/>
        </w:rPr>
        <w:t>（要求；结合自身实际，观点明确，内容积极向上，从</w:t>
      </w:r>
      <w:r w:rsidRPr="004C4E90">
        <w:rPr>
          <w:rFonts w:ascii="Times New Roman" w:eastAsia="宋体" w:hAnsi="Times New Roman" w:cs="Times New Roman" w:hint="eastAsia"/>
          <w:szCs w:val="21"/>
        </w:rPr>
        <w:t>3</w:t>
      </w:r>
      <w:r w:rsidRPr="004C4E90">
        <w:rPr>
          <w:rFonts w:ascii="Times New Roman" w:eastAsia="宋体" w:hAnsi="Times New Roman" w:cs="Times New Roman" w:hint="eastAsia"/>
          <w:szCs w:val="21"/>
        </w:rPr>
        <w:t>个角度作答。）</w:t>
      </w:r>
    </w:p>
    <w:sectPr w:rsidR="002433C2" w:rsidRPr="004C4E90" w:rsidSect="00B73811">
      <w:headerReference w:type="default" r:id="rId14"/>
      <w:footerReference w:type="default" r:id="rId15"/>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D0318">
    <w:pPr>
      <w:tabs>
        <w:tab w:val="center" w:pos="4153"/>
        <w:tab w:val="right" w:pos="8306"/>
      </w:tabs>
      <w:snapToGrid w:val="0"/>
      <w:jc w:val="left"/>
      <w:rPr>
        <w:rFonts w:ascii="Times New Roman" w:hAnsi="Times New Roman"/>
        <w:kern w:val="0"/>
        <w:sz w:val="2"/>
        <w:szCs w:val="2"/>
      </w:rPr>
    </w:pPr>
    <w:r>
      <w:rPr>
        <w:rFonts w:ascii="Calibri" w:hAnsi="Calibri"/>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D0318">
    <w:pPr>
      <w:pBdr>
        <w:bottom w:val="none" w:sz="0" w:space="1" w:color="auto"/>
      </w:pBdr>
      <w:snapToGrid w:val="0"/>
      <w:rPr>
        <w:rFonts w:ascii="Times New Roman" w:hAnsi="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E90"/>
    <w:rsid w:val="004C4E90"/>
    <w:rsid w:val="004C57B0"/>
    <w:rsid w:val="00655D2D"/>
    <w:rsid w:val="00A15D2D"/>
    <w:rsid w:val="00A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D0681B"/>
  <w15:chartTrackingRefBased/>
  <w15:docId w15:val="{B662296F-3941-466C-B77A-A35D2052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C4E90"/>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oter" Target="footer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1049</Words>
  <Characters>5980</Characters>
  <Application>Microsoft Office Word</Application>
  <DocSecurity>0</DocSecurity>
  <Lines>49</Lines>
  <Paragraphs>14</Paragraphs>
  <ScaleCrop>false</ScaleCrop>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2023-06-18T04:07:00Z</dcterms:created>
  <dcterms:modified xsi:type="dcterms:W3CDTF">2023-06-18T04:10:00Z</dcterms:modified>
</cp:coreProperties>
</file>