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988" w:rsidRPr="00945988" w:rsidRDefault="00C90E03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jc w:val="center"/>
        <w:rPr>
          <w:rFonts w:ascii="Times New Roman" w:eastAsia="宋体" w:hAnsi="Times New Roman" w:cs="Times New Roman"/>
          <w:b/>
          <w:color w:val="000000"/>
          <w:kern w:val="0"/>
          <w:sz w:val="32"/>
          <w:szCs w:val="32"/>
        </w:rPr>
      </w:pPr>
      <w:r w:rsidRPr="00C90E03">
        <w:rPr>
          <w:rFonts w:ascii="Times New Roman" w:eastAsia="宋体" w:hAnsi="Times New Roman" w:cs="Times New Roman"/>
          <w:b/>
          <w:noProof/>
          <w:color w:val="000000"/>
          <w:kern w:val="0"/>
          <w:sz w:val="32"/>
          <w:szCs w:val="32"/>
        </w:rPr>
        <w:t>2023</w:t>
      </w:r>
      <w:r w:rsidRPr="00C90E03">
        <w:rPr>
          <w:rFonts w:ascii="Times New Roman" w:eastAsia="宋体" w:hAnsi="Times New Roman" w:cs="Times New Roman"/>
          <w:b/>
          <w:noProof/>
          <w:color w:val="000000"/>
          <w:kern w:val="0"/>
          <w:sz w:val="32"/>
          <w:szCs w:val="32"/>
        </w:rPr>
        <w:t>年湖南省衡阳市中考物理试题</w:t>
      </w:r>
      <w:bookmarkStart w:id="0" w:name="_GoBack"/>
      <w:bookmarkEnd w:id="0"/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考生注意：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．本学科为闭卷考试．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ind w:firstLineChars="500" w:firstLine="105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．本学科试卷共五道大题，满分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100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分，考试时量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90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分钟．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ind w:leftChars="500" w:left="1365" w:hangingChars="150" w:hanging="31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．第五大题要求写出必要的文字说明、公式和重要的演算步骤（除填空外），只写出最后答案的不能得分．各题中要求解答的物理量，必须写出数值和单位，只写数值而无单位的不能得分．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ind w:leftChars="500" w:left="1365" w:hangingChars="150" w:hanging="31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．所有答案必须写在答题卡上相应位置，不要将答案写在答题卡的黑框以外．本试卷中取</w:t>
      </w:r>
      <w:r w:rsidRPr="00945988">
        <w:rPr>
          <w:rFonts w:ascii="Times New Roman" w:eastAsia="宋体" w:hAnsi="Times New Roman" w:cs="Times New Roman"/>
          <w:color w:val="000000"/>
          <w:kern w:val="0"/>
          <w:position w:val="-10"/>
          <w:szCs w:val="21"/>
        </w:rPr>
        <w:object w:dxaOrig="1155" w:dyaOrig="3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ww.szzx100.com江南汇教育网" style="width:58pt;height:15.5pt" o:ole="">
            <v:imagedata r:id="rId4" o:title=""/>
          </v:shape>
          <o:OLEObject Type="Embed" ProgID="Equation.DSMT4" ShapeID="_x0000_i1025" DrawAspect="Content" ObjectID="_1748696898" r:id="rId5"/>
        </w:objec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</w:pPr>
      <w:r w:rsidRPr="00945988">
        <w:rPr>
          <w:rFonts w:ascii="Times New Roman" w:eastAsia="宋体" w:hAnsi="Times New Roman" w:cs="Times New Roman" w:hint="eastAsia"/>
          <w:b/>
          <w:color w:val="000000"/>
          <w:kern w:val="0"/>
          <w:sz w:val="24"/>
          <w:szCs w:val="24"/>
        </w:rPr>
        <w:t>一、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单项选择题（本题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12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个小题，每小题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3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分，共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36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分．在每小题给出的四个选项中，只有一个是正确的，把正确的答案按要求填入答题卡上相应位置）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在物理的花园里，挖呀挖呀挖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······”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物理的花园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里有很多与生活相关的知识，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下列物理量最接近生活实际的是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．初中物理教科书的长度约为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26cm </w:t>
      </w:r>
      <w:r w:rsidRPr="0094598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．人感觉舒适的室温约为</w:t>
      </w:r>
      <w:r w:rsidRPr="00945988"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 w:dxaOrig="557" w:dyaOrig="312">
          <v:shape id="_x0000_i1026" type="#_x0000_t75" alt="www.szzx100.com江南汇教育网" style="width:28pt;height:15.5pt" o:ole="">
            <v:imagedata r:id="rId6" o:title=""/>
          </v:shape>
          <o:OLEObject Type="Embed" ProgID="Equation.DSMT4" ShapeID="_x0000_i1026" DrawAspect="Content" ObjectID="_1748696899" r:id="rId7"/>
        </w:objec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．一名初中生的质量约为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500kg </w:t>
      </w:r>
      <w:r w:rsidRPr="0094598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．家庭电路电压约为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380V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．下列光现象中，由于光的折射形成的是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945988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3EB2ED03" wp14:editId="713B62C7">
            <wp:extent cx="1000125" cy="904875"/>
            <wp:effectExtent l="0" t="0" r="9525" b="9525"/>
            <wp:docPr id="2" name="图片 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1" descr="D:\360MoveData\Users\Administrator\Documents\WeChat Files\wxid_ghfsl4ju89wi21\FileStorage\Temp\1687091458176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手影</w:t>
      </w:r>
      <w:r w:rsidRPr="0094598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945988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0E497291" wp14:editId="32BCEB56">
            <wp:extent cx="790575" cy="895350"/>
            <wp:effectExtent l="0" t="0" r="9525" b="0"/>
            <wp:docPr id="3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0" descr="D:\360MoveData\Users\Administrator\Documents\WeChat Files\wxid_ghfsl4ju89wi21\FileStorage\Temp\1687091464510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筷子错位</w:t>
      </w:r>
      <w:r w:rsidRPr="0094598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945988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149D00BC" wp14:editId="6631F281">
            <wp:extent cx="1209675" cy="914400"/>
            <wp:effectExtent l="0" t="0" r="9525" b="0"/>
            <wp:docPr id="4" name="图片 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9" descr="D:\360MoveData\Users\Administrator\Documents\WeChat Files\wxid_ghfsl4ju89wi21\FileStorage\Temp\168709147260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水中倒影</w:t>
      </w:r>
      <w:r w:rsidRPr="0094598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945988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25312046" wp14:editId="68AFD600">
            <wp:extent cx="1724025" cy="885825"/>
            <wp:effectExtent l="0" t="0" r="9525" b="9525"/>
            <wp:docPr id="5" name="图片 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8" descr="D:\360MoveData\Users\Administrator\Documents\WeChat Files\wxid_ghfsl4ju89wi21\FileStorage\Temp\1687091478374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小孔成像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．端午节举行龙舟赛时，运动员喊着号子、和着鼓点有节奏地同时划桨．下列有关现象说法错误的</w:t>
      </w:r>
      <w:r w:rsidRPr="0094598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是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．鼓声是通过空气传到岸上观众耳朵中的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．鼓声是由鼓面振动产生的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．运动员打鼓用的力越大，鼓声音调越高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．岸上观众是通过音色分辨出鼓声、号子声的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．自然现象中蕴含着丰富的物理知识．下列现象中属于液化的是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945988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3CB19D29" wp14:editId="04E6FB99">
            <wp:extent cx="942975" cy="923925"/>
            <wp:effectExtent l="0" t="0" r="9525" b="9525"/>
            <wp:docPr id="6" name="图片 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5" descr="D:\360MoveData\Users\Administrator\Documents\WeChat Files\wxid_ghfsl4ju89wi21\FileStorage\Temp\168709155547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冰雪消融</w:t>
      </w:r>
      <w:r w:rsidRPr="0094598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945988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2C4EDDEC" wp14:editId="68A46932">
            <wp:extent cx="904875" cy="876300"/>
            <wp:effectExtent l="0" t="0" r="9525" b="0"/>
            <wp:docPr id="7" name="图片 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14" descr="D:\360MoveData\Users\Administrator\Documents\WeChat Files\wxid_ghfsl4ju89wi21\FileStorage\Temp\1687091562328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露珠形成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C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945988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0664816D" wp14:editId="58C5F967">
            <wp:extent cx="971550" cy="914400"/>
            <wp:effectExtent l="0" t="0" r="0" b="0"/>
            <wp:docPr id="8" name="图片 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13" descr="D:\360MoveData\Users\Administrator\Documents\WeChat Files\wxid_ghfsl4ju89wi21\FileStorage\Temp\1687091567778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滴水成冰</w:t>
      </w:r>
      <w:r w:rsidRPr="0094598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945988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3DFDD735" wp14:editId="4E35F095">
            <wp:extent cx="981075" cy="904875"/>
            <wp:effectExtent l="0" t="0" r="9525" b="9525"/>
            <wp:docPr id="9" name="图片 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2" descr="D:\360MoveData\Users\Administrator\Documents\WeChat Files\wxid_ghfsl4ju89wi21\FileStorage\Temp\1687091574796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雾凇结成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2023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年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月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30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日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16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时许，神舟十六载人飞船与空间站天和核心舱成功对接，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太空之吻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再现苍穹．下列说法正确的是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．飞船加速升空时，飞船的动能减小，重力势能增大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．飞船与空间站成功对接后，飞船相对空间站是运动的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．航天员在空间站与地面控制中心视频对话是通过电磁波传递信息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．火箭用液态氢做燃料，是因为液态氢比热容大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．现在的电动自行车为了安全设计了双钥匙电动安全锁，这里的钥匙相当于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开关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，只有两把钥匙同时使用（开关闭合）才能开锁．以下符合设计要求的电路图是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945988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065B664A" wp14:editId="7B6FD668">
            <wp:extent cx="1266825" cy="876300"/>
            <wp:effectExtent l="0" t="0" r="9525" b="0"/>
            <wp:docPr id="10" name="图片 1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9" descr="D:\360MoveData\Users\Administrator\Documents\WeChat Files\wxid_ghfsl4ju89wi21\FileStorage\Temp\1687091661006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598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945988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0C815676" wp14:editId="58DE97F3">
            <wp:extent cx="1323975" cy="809625"/>
            <wp:effectExtent l="0" t="0" r="9525" b="9525"/>
            <wp:docPr id="11" name="图片 1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8" descr="D:\360MoveData\Users\Administrator\Documents\WeChat Files\wxid_ghfsl4ju89wi21\FileStorage\Temp\1687091666336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945988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6E78301F" wp14:editId="13DB1637">
            <wp:extent cx="1247775" cy="847725"/>
            <wp:effectExtent l="0" t="0" r="9525" b="9525"/>
            <wp:docPr id="12" name="图片 1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7" descr="D:\360MoveData\Users\Administrator\Documents\WeChat Files\wxid_ghfsl4ju89wi21\FileStorage\Temp\1687091673113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 w:rsidRPr="0094598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945988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56F006AF" wp14:editId="513D4516">
            <wp:extent cx="1323975" cy="704850"/>
            <wp:effectExtent l="0" t="0" r="9525" b="0"/>
            <wp:docPr id="13" name="图片 1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6" descr="D:\360MoveData\Users\Administrator\Documents\WeChat Files\wxid_ghfsl4ju89wi21\FileStorage\Temp\1687091680618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．物理知识与人们的生活息息相关．以下说法错误的是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．晾衣服时把衣服放在通风处是为了加快水的蒸发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．用高压锅煮食物更容易熟是因为锅内液面上方气压大，液体沸点低的缘故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．钢丝钳是一种省力杠杆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．太阳能是一种清洁的可再生能源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．如图所示，磁性黑板刷吸在竖直悬挂的黑板上静止不动，黑板由铁质材料制成．下列说法正确的是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36902AD8" wp14:editId="53C86FBE">
            <wp:extent cx="514350" cy="714375"/>
            <wp:effectExtent l="0" t="0" r="0" b="9525"/>
            <wp:docPr id="14" name="图片 1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20" descr="D:\360MoveData\Users\Administrator\Documents\WeChat Files\wxid_ghfsl4ju89wi21\FileStorage\Temp\1687091734109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．黑板刷受到的重力与黑板刷受到的摩擦力大小相等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．用垂直于黑板的力压黑板刷时，黑板刷受到的摩擦力增大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．黑板刷对黑板的吸引力与黑板对黑板刷的吸引力是一对平衡力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．黑板刷受到的重力与黑板对黑板刷的吸引力是一对平衡力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．我们的学习和生活都离不开电，在日常生活中树立安全用电的意识十分重要．如图所示的各种做法中，符合安全用电原则的是</w:t>
      </w:r>
    </w:p>
    <w:p w:rsidR="00945988" w:rsidRPr="00945988" w:rsidRDefault="00945988" w:rsidP="00945988">
      <w:pPr>
        <w:widowControl/>
        <w:tabs>
          <w:tab w:val="left" w:pos="2077"/>
          <w:tab w:val="left" w:pos="4050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A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945988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4B73AC9B" wp14:editId="2FB19552">
            <wp:extent cx="962025" cy="942975"/>
            <wp:effectExtent l="0" t="0" r="9525" b="9525"/>
            <wp:docPr id="15" name="图片 1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24" descr="D:\360MoveData\Users\Administrator\Documents\WeChat Files\wxid_ghfsl4ju89wi21\FileStorage\Temp\1687091764750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使用绝缘皮破损的电线</w:t>
      </w:r>
      <w:r w:rsidRPr="0094598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945988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4ABA2A8D" wp14:editId="62FF532A">
            <wp:extent cx="1028700" cy="1066800"/>
            <wp:effectExtent l="0" t="0" r="0" b="0"/>
            <wp:docPr id="16" name="图片 1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23" descr="D:\360MoveData\Users\Administrator\Documents\WeChat Files\wxid_ghfsl4ju89wi21\FileStorage\Temp\1687091771544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在高压线下钓鱼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945988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78265A55" wp14:editId="7264542E">
            <wp:extent cx="1066800" cy="990600"/>
            <wp:effectExtent l="0" t="0" r="0" b="0"/>
            <wp:docPr id="17" name="图片 1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22" descr="D:\360MoveData\Users\Administrator\Documents\WeChat Files\wxid_ghfsl4ju89wi21\FileStorage\Temp\1687091777337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多个大功率用电器使用同一插座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945988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0DFE58BB" wp14:editId="719EC6B0">
            <wp:extent cx="742950" cy="981075"/>
            <wp:effectExtent l="0" t="0" r="0" b="9525"/>
            <wp:docPr id="18" name="图片 1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21" descr="D:\360MoveData\Users\Administrator\Documents\WeChat Files\wxid_ghfsl4ju89wi21\FileStorage\Temp\1687091782420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发现有人触电立刻切断电源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．在化学实验中，常用胶头滴管吸取药液．下列现象中，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吸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的物理原理与其相同的是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．拔火罐时玻璃罐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吸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在皮肤上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．穿在身上的化纤衣服容易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吸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灰尘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．磁铁可以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吸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引钉子、大头针等铁制品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．若人站在安全线以内的区域候车，会被驶过的列车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吸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进铁轨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．有一种手电筒内部有一个线圈，线圈内有一个可来回运动的条形磁体，摇动手电筒时即可产生电流，使灯泡发光．下列图示实验中，与此手电筒工作原理一致的是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945988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73393616" wp14:editId="74DCD669">
            <wp:extent cx="1200150" cy="942975"/>
            <wp:effectExtent l="0" t="0" r="0" b="9525"/>
            <wp:docPr id="19" name="图片 1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8" descr="D:\360MoveData\Users\Administrator\Documents\WeChat Files\wxid_ghfsl4ju89wi21\FileStorage\Temp\1687091913000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598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B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945988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571A740D" wp14:editId="2CE304F2">
            <wp:extent cx="1123950" cy="895350"/>
            <wp:effectExtent l="0" t="0" r="0" b="0"/>
            <wp:docPr id="20" name="图片 2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7" descr="D:\360MoveData\Users\Administrator\Documents\WeChat Files\wxid_ghfsl4ju89wi21\FileStorage\Temp\1687091919425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945988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1C4172CF" wp14:editId="15DE4033">
            <wp:extent cx="1304925" cy="895350"/>
            <wp:effectExtent l="0" t="0" r="9525" b="0"/>
            <wp:docPr id="21" name="图片 2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6" descr="D:\360MoveData\Users\Administrator\Documents\WeChat Files\wxid_ghfsl4ju89wi21\FileStorage\Temp\1687091926922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 w:rsidRPr="0094598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945988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0A51A592" wp14:editId="794978A0">
            <wp:extent cx="1123950" cy="1247775"/>
            <wp:effectExtent l="0" t="0" r="0" b="9525"/>
            <wp:docPr id="22" name="图片 2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5" descr="D:\360MoveData\Users\Administrator\Documents\WeChat Files\wxid_ghfsl4ju89wi21\FileStorage\Temp\1687091933455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12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．用如图所示的电动起重机将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6000N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的重物匀速提升了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4m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，电动机的功率为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5000W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，此过程用时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10s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．下列说法正确的</w:t>
      </w:r>
      <w:r w:rsidRPr="0094598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是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12A580DF" wp14:editId="724DB078">
            <wp:extent cx="733425" cy="1000125"/>
            <wp:effectExtent l="0" t="0" r="9525" b="9525"/>
            <wp:docPr id="23" name="图片 2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35" descr="D:\360MoveData\Users\Administrator\Documents\WeChat Files\wxid_ghfsl4ju89wi21\FileStorage\Temp\1687092027843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．起重机对重物做的有用功是</w:t>
      </w:r>
      <w:r w:rsidRPr="00945988"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 w:dxaOrig="802" w:dyaOrig="312">
          <v:shape id="_x0000_i1027" type="#_x0000_t75" alt="www.szzx100.com江南汇教育网" style="width:40pt;height:15.5pt" o:ole="">
            <v:imagedata r:id="rId30" o:title=""/>
          </v:shape>
          <o:OLEObject Type="Embed" ProgID="Equation.DSMT4" ShapeID="_x0000_i1027" DrawAspect="Content" ObjectID="_1748696900" r:id="rId31"/>
        </w:objec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．起重机的电动机做的总功是</w:t>
      </w:r>
      <w:r w:rsidRPr="00945988"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 w:dxaOrig="802" w:dyaOrig="312">
          <v:shape id="_x0000_i1028" type="#_x0000_t75" alt="www.szzx100.com江南汇教育网" style="width:40pt;height:15.5pt" o:ole="">
            <v:imagedata r:id="rId32" o:title=""/>
          </v:shape>
          <o:OLEObject Type="Embed" ProgID="Equation.DSMT4" ShapeID="_x0000_i1028" DrawAspect="Content" ObjectID="_1748696901" r:id="rId33"/>
        </w:objec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．起重机的机械效率是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48%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．若减小动滑轮的重力，起重机的机械效率将变小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</w:pP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二、双项选择题（本题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4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个小题，每小题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3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分，共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12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分，在每小题给出的四个选项中，只有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2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个是正确的．全部选对的得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3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分，选对但不全的得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2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分，不选或有错选的得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0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分．把正确的答案按要求填入答题卡上相应位置</w:t>
      </w:r>
      <w:r w:rsidRPr="00945988">
        <w:rPr>
          <w:rFonts w:ascii="Times New Roman" w:eastAsia="宋体" w:hAnsi="Times New Roman" w:cs="Times New Roman" w:hint="eastAsia"/>
          <w:b/>
          <w:color w:val="000000"/>
          <w:kern w:val="0"/>
          <w:sz w:val="24"/>
          <w:szCs w:val="24"/>
        </w:rPr>
        <w:t>）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．对下列四幅图所示的情景，说法正确的是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2977D40C" wp14:editId="750E8BED">
            <wp:extent cx="2596551" cy="751068"/>
            <wp:effectExtent l="0" t="0" r="0" b="0"/>
            <wp:docPr id="24" name="图片 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595337" cy="750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5988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4A1AEC72" wp14:editId="05EDBA3E">
            <wp:extent cx="1811548" cy="699194"/>
            <wp:effectExtent l="0" t="0" r="0" b="5715"/>
            <wp:docPr id="25" name="图片 2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818410" cy="701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．图甲：人坐在船上推另一艘船，两艘船向相反方向运动，说明物体间力的作用是相互的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．图乙：撞击锤柄下端能使锤头紧套在锤柄上，这是因为锤头受到了惯性力的作用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．图丙：从斜面上滚下的小球受到磁体的作用，运动方向发生改变，说明力可以改变物体的运动状态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．图丁：篆刻刀的刀口做得很锋利，是通过减小受力面积来减小压强的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14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2023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年上海车展，中国某自主品牌发布了一款新能源越野汽车，拥有易四方和云辇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-P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智能液压车身控制系统两大顶级技术加持，具备四轮独立驱动能力，能够实现极限操稳、应急浮水、原地掉头等功能．下列说法正确的是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．该款汽车是四轮四电机独立驱动，四电机之间是串联工作的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．该款汽车在加速行驶时车身平稳，受平衡力作用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．该款汽车应急浮水漂浮时，浮力与重力大小相等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．该款汽车刀片电池充电时将电能转化为化学能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15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奋斗者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号是我国自主研发建造的第一艘万米级全海深潜水器．某次执行任务时，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奋斗者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号在马里亚纳海沟成功坐底，坐底深度为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10909m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．当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奋斗者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号下潜到</w:t>
      </w:r>
      <w:r w:rsidRPr="00945988"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 w:dxaOrig="842" w:dyaOrig="312">
          <v:shape id="_x0000_i1029" type="#_x0000_t75" alt="www.szzx100.com江南汇教育网" style="width:42pt;height:15.5pt" o:ole="">
            <v:imagedata r:id="rId36" o:title=""/>
          </v:shape>
          <o:OLEObject Type="Embed" ProgID="Equation.DSMT4" ShapeID="_x0000_i1029" DrawAspect="Content" ObjectID="_1748696902" r:id="rId37"/>
        </w:objec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深处时，其总质量为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36t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，体积为</w:t>
      </w:r>
      <w:r w:rsidRPr="00945988"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 w:dxaOrig="584" w:dyaOrig="312">
          <v:shape id="_x0000_i1030" type="#_x0000_t75" alt="www.szzx100.com江南汇教育网" style="width:29pt;height:15.5pt" o:ole="">
            <v:imagedata r:id="rId38" o:title=""/>
          </v:shape>
          <o:OLEObject Type="Embed" ProgID="Equation.DSMT4" ShapeID="_x0000_i1030" DrawAspect="Content" ObjectID="_1748696903" r:id="rId39"/>
        </w:objec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（海水密度取</w:t>
      </w:r>
      <w:r w:rsidRPr="00945988">
        <w:rPr>
          <w:rFonts w:ascii="Times New Roman" w:eastAsia="宋体" w:hAnsi="Times New Roman" w:cs="Times New Roman"/>
          <w:color w:val="000000"/>
          <w:kern w:val="0"/>
          <w:position w:val="-10"/>
          <w:szCs w:val="21"/>
        </w:rPr>
        <w:object w:dxaOrig="1426" w:dyaOrig="367">
          <v:shape id="_x0000_i1031" type="#_x0000_t75" alt="www.szzx100.com江南汇教育网" style="width:71.5pt;height:18.5pt" o:ole="">
            <v:imagedata r:id="rId40" o:title=""/>
          </v:shape>
          <o:OLEObject Type="Embed" ProgID="Equation.DSMT4" ShapeID="_x0000_i1031" DrawAspect="Content" ObjectID="_1748696904" r:id="rId41"/>
        </w:object>
      </w:r>
      <w:r w:rsidRPr="0094598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．下列说法正确的是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奋斗者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号上浮和下潜是靠改变浮力大小实现的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奋斗者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号上浮和下潜是靠改变自身重力大小实现的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C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奋斗者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号下潜到</w:t>
      </w:r>
      <w:r w:rsidRPr="00945988"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 w:dxaOrig="842" w:dyaOrig="312">
          <v:shape id="_x0000_i1032" type="#_x0000_t75" alt="www.szzx100.com江南汇教育网" style="width:42pt;height:15.5pt" o:ole="">
            <v:imagedata r:id="rId36" o:title=""/>
          </v:shape>
          <o:OLEObject Type="Embed" ProgID="Equation.DSMT4" ShapeID="_x0000_i1032" DrawAspect="Content" ObjectID="_1748696905" r:id="rId42"/>
        </w:objec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深处时受到海水压强为</w:t>
      </w:r>
      <w:r w:rsidRPr="00945988"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 w:dxaOrig="897" w:dyaOrig="312">
          <v:shape id="_x0000_i1033" type="#_x0000_t75" alt="www.szzx100.com江南汇教育网" style="width:45pt;height:15.5pt" o:ole="">
            <v:imagedata r:id="rId43" o:title=""/>
          </v:shape>
          <o:OLEObject Type="Embed" ProgID="Equation.DSMT4" ShapeID="_x0000_i1033" DrawAspect="Content" ObjectID="_1748696906" r:id="rId44"/>
        </w:objec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奋斗者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号下潜到</w:t>
      </w:r>
      <w:r w:rsidRPr="00945988"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 w:dxaOrig="842" w:dyaOrig="312">
          <v:shape id="_x0000_i1034" type="#_x0000_t75" alt="www.szzx100.com江南汇教育网" style="width:42pt;height:15.5pt" o:ole="">
            <v:imagedata r:id="rId36" o:title=""/>
          </v:shape>
          <o:OLEObject Type="Embed" ProgID="Equation.DSMT4" ShapeID="_x0000_i1034" DrawAspect="Content" ObjectID="_1748696907" r:id="rId45"/>
        </w:objec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深处时受到海水浮力为</w:t>
      </w:r>
      <w:r w:rsidRPr="00945988"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 w:dxaOrig="1060" w:dyaOrig="312">
          <v:shape id="_x0000_i1035" type="#_x0000_t75" alt="www.szzx100.com江南汇教育网" style="width:53pt;height:15.5pt" o:ole="">
            <v:imagedata r:id="rId46" o:title=""/>
          </v:shape>
          <o:OLEObject Type="Embed" ProgID="Equation.DSMT4" ShapeID="_x0000_i1035" DrawAspect="Content" ObjectID="_1748696908" r:id="rId47"/>
        </w:objec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16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．如图甲所示，电源电压保持不变，小灯泡的额定电压为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6V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，闭合开关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S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后，当滑片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Р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从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R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的一端滑到另一端的过程中，小灯泡的</w:t>
      </w:r>
      <w:r w:rsidRPr="00945988"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 w:dxaOrig="475" w:dyaOrig="285">
          <v:shape id="_x0000_i1036" type="#_x0000_t75" alt="www.szzx100.com江南汇教育网" style="width:24pt;height:14.5pt" o:ole="">
            <v:imagedata r:id="rId48" o:title=""/>
          </v:shape>
          <o:OLEObject Type="Embed" ProgID="Equation.DSMT4" ShapeID="_x0000_i1036" DrawAspect="Content" ObjectID="_1748696909" r:id="rId49"/>
        </w:objec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关系图象如图乙所示．下列说法正确的是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0C0E946C" wp14:editId="2660BA0B">
            <wp:extent cx="1578634" cy="1038353"/>
            <wp:effectExtent l="0" t="0" r="2540" b="9525"/>
            <wp:docPr id="26" name="图片 2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576458" cy="1036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5988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67CE046C" wp14:editId="658C8790">
            <wp:extent cx="1762125" cy="1333500"/>
            <wp:effectExtent l="0" t="0" r="9525" b="0"/>
            <wp:docPr id="27" name="图片 2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．电源电压为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9V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．小灯泡的额定功率为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6W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．滑动变阻器的最大电阻为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6Ω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．滑动变阻器阻值最大时，滑动变阻器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10s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内产生的热量为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22</w:t>
      </w:r>
      <w:r w:rsidRPr="0094598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.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5J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</w:pP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三、作图与填空题（本题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5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个小题，其中第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17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、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18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题每小题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2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分，第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19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、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20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题每小题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3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分，第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21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题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4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分，共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14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</w:t>
      </w:r>
      <w:r w:rsidRPr="00945988">
        <w:rPr>
          <w:rFonts w:ascii="Times New Roman" w:eastAsia="宋体" w:hAnsi="Times New Roman" w:cs="Times New Roman" w:hint="eastAsia"/>
          <w:b/>
          <w:color w:val="000000"/>
          <w:kern w:val="0"/>
          <w:sz w:val="24"/>
          <w:szCs w:val="24"/>
        </w:rPr>
        <w:t>）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17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．如图所示，一束光射向平面镜的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点，请画出法线和反射光线．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5B398178" wp14:editId="4828B07C">
            <wp:extent cx="971550" cy="1257300"/>
            <wp:effectExtent l="0" t="0" r="0" b="0"/>
            <wp:docPr id="28" name="图片 2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59" descr="D:\360MoveData\Users\Administrator\Documents\WeChat Files\wxid_ghfsl4ju89wi21\FileStorage\Temp\1687092444464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18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．桔槔是中国古代用于灌溉或汲水的一种器具，是杠杆的一种应用，如图甲所示．图乙是桔槔的简化示意图，请在图乙中作出水桶所受重力示意图，并画出动力的力臂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5C07615B" wp14:editId="222ED7DF">
            <wp:extent cx="2838450" cy="1685925"/>
            <wp:effectExtent l="0" t="0" r="0" b="9525"/>
            <wp:docPr id="29" name="图片 2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60" descr="D:\360MoveData\Users\Administrator\Documents\WeChat Files\wxid_ghfsl4ju89wi21\FileStorage\Temp\1687092464005.pn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19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．今年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五一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小长假，很多人去南湖公园烧烤．烤肉时，香气四溢属于</w:t>
      </w:r>
      <w:r w:rsidRPr="0094598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_______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现象，表明分子在不停的做无规则运动：炭火烤肉是通过</w:t>
      </w:r>
      <w:r w:rsidRPr="0094598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_______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的方式增大肉的内能（选填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做功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热传递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）；木炭在燃烧过程中将</w:t>
      </w:r>
      <w:r w:rsidRPr="0094598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_______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能转化为内能．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20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．衡阳市青少年活动中心已经投入使用，在活动中心的科技馆里有一个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静电球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，当人触摸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静电球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时，头发丝便会一根根地竖起，形成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怒发冲冠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的景象，如图甲所示．这是由于头发丝带有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_________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（选填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同种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异种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）电荷互相排斥的结果，在实验室中用到的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_________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（选填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验电器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试电笔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）就是利用这一原理制成的仪器．在科技馆里还有一个叫做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球吸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的展品，如图乙所示．当按下出风按钮后，</w:t>
      </w:r>
      <w:r w:rsidRPr="0094598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会有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气流从两只空心球中间的缝隙通过，两只小球向中间靠</w:t>
      </w:r>
      <w:r w:rsidRPr="0094598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拢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．这一现象说明：气体流速越大的位置压强越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_________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7A1C4A7E" wp14:editId="2A62C4BA">
            <wp:extent cx="2609850" cy="1076325"/>
            <wp:effectExtent l="0" t="0" r="0" b="9525"/>
            <wp:docPr id="30" name="图片 3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73" descr="D:\360MoveData\Users\Administrator\Documents\WeChat Files\wxid_ghfsl4ju89wi21\FileStorage\Temp\1687092717186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21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．燃气热水器将质量为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30kg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、温度为</w:t>
      </w:r>
      <w:r w:rsidRPr="00945988"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 w:dxaOrig="530" w:dyaOrig="312">
          <v:shape id="_x0000_i1037" type="#_x0000_t75" alt="www.szzx100.com江南汇教育网" style="width:26.5pt;height:15.5pt" o:ole="">
            <v:imagedata r:id="rId55" o:title=""/>
          </v:shape>
          <o:OLEObject Type="Embed" ProgID="Equation.DSMT4" ShapeID="_x0000_i1037" DrawAspect="Content" ObjectID="_1748696910" r:id="rId56"/>
        </w:objec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的水加热到</w:t>
      </w:r>
      <w:r w:rsidRPr="00945988"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 w:dxaOrig="557" w:dyaOrig="312">
          <v:shape id="_x0000_i1038" type="#_x0000_t75" alt="www.szzx100.com江南汇教育网" style="width:28pt;height:15.5pt" o:ole="">
            <v:imagedata r:id="rId57" o:title=""/>
          </v:shape>
          <o:OLEObject Type="Embed" ProgID="Equation.DSMT4" ShapeID="_x0000_i1038" DrawAspect="Content" ObjectID="_1748696911" r:id="rId58"/>
        </w:objec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，消耗天然气</w:t>
      </w:r>
      <w:r w:rsidRPr="00945988"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 w:dxaOrig="761" w:dyaOrig="312">
          <v:shape id="_x0000_i1039" type="#_x0000_t75" alt="www.szzx100.com江南汇教育网" style="width:38pt;height:15.5pt" o:ole="">
            <v:imagedata r:id="rId59" o:title=""/>
          </v:shape>
          <o:OLEObject Type="Embed" ProgID="Equation.DSMT4" ShapeID="_x0000_i1039" DrawAspect="Content" ObjectID="_1748696912" r:id="rId60"/>
        </w:objec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，在此过程中水吸收的热量是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_________J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，热水器烧水时的效率是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_________</w:t>
      </w:r>
      <w:r w:rsidRPr="0094598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[</w:t>
      </w:r>
      <w:r w:rsidRPr="00945988">
        <w:rPr>
          <w:rFonts w:ascii="Times New Roman" w:eastAsia="宋体" w:hAnsi="Times New Roman" w:cs="Times New Roman"/>
          <w:color w:val="000000"/>
          <w:kern w:val="0"/>
          <w:position w:val="-14"/>
          <w:szCs w:val="21"/>
        </w:rPr>
        <w:object w:dxaOrig="2323" w:dyaOrig="408">
          <v:shape id="_x0000_i1040" type="#_x0000_t75" alt="www.szzx100.com江南汇教育网" style="width:116pt;height:20.5pt" o:ole="">
            <v:imagedata r:id="rId61" o:title=""/>
          </v:shape>
          <o:OLEObject Type="Embed" ProgID="Equation.DSMT4" ShapeID="_x0000_i1040" DrawAspect="Content" ObjectID="_1748696913" r:id="rId62"/>
        </w:objec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；</w:t>
      </w:r>
      <w:r w:rsidRPr="00945988">
        <w:rPr>
          <w:rFonts w:ascii="Times New Roman" w:eastAsia="宋体" w:hAnsi="Times New Roman" w:cs="Times New Roman"/>
          <w:color w:val="000000"/>
          <w:kern w:val="0"/>
          <w:position w:val="-14"/>
          <w:szCs w:val="21"/>
        </w:rPr>
        <w:object w:dxaOrig="1915" w:dyaOrig="408">
          <v:shape id="_x0000_i1041" type="#_x0000_t75" alt="www.szzx100.com江南汇教育网" style="width:96pt;height:20.5pt" o:ole="">
            <v:imagedata r:id="rId63" o:title=""/>
          </v:shape>
          <o:OLEObject Type="Embed" ProgID="Equation.DSMT4" ShapeID="_x0000_i1041" DrawAspect="Content" ObjectID="_1748696914" r:id="rId64"/>
        </w:objec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]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</w:pP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四、实验探究题（本题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3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个小题，每小题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6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分，共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18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分）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22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．小明同学利用光具座、凸透镜、蜡烛、光屏等实验器材探究凸透镜成像的规律：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2A21DE47" wp14:editId="705900F0">
            <wp:extent cx="5057775" cy="1209675"/>
            <wp:effectExtent l="0" t="0" r="9525" b="9525"/>
            <wp:docPr id="31" name="图片 3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93" descr="D:\360MoveData\Users\Administrator\Documents\WeChat Files\wxid_ghfsl4ju89wi21\FileStorage\Temp\1687093079956.png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）如图甲所示，小明将一束平行光正对凸透镜，移动光屏，直到光屏上形成一个最小最亮的光斑，该凸透镜的焦距为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_________cm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）实验时，把凸透镜固定在光具座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50cm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刻度线处，为使像成在光屏中央，应将烛焰、凸透镜和光屏三者中心调到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_________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）小明将蜡烛移至光具座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20cm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刻度线处，如图乙所示，移动光屏，直到烛焰在光屏上成清晰的像，则该像是倒立、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_________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的实像．生活中的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_________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（选填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放大镜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、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投影仪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照相机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）就是利用这种成像规律工作的．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）接着，小明保持凸透镜在光具座上的位置不动，如果仅将图乙中蜡烛和光屏的位置互换，发现光屏上仍能观察到烛焰清晰的像．这是因为在光的折射现象中，光路是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_________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的．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）在如图乙所示实验情形下，如果保持凸透镜和光屏的位置不变，将蜡烛适当远离凸透镜，发现光屏上烛焰的像变得模糊不清，此现象可以体现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_________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（选填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近视眼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远视眼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）的成像情况．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23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．在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探究液体压强与哪些因素有关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的实验中，小亮同学取四只瓶嘴大小相同的塑料瓶去底（其中</w:t>
      </w:r>
      <w:r w:rsidRPr="00945988">
        <w:rPr>
          <w:rFonts w:ascii="Times New Roman" w:eastAsia="宋体" w:hAnsi="Times New Roman" w:cs="Times New Roman"/>
          <w:i/>
          <w:color w:val="000000"/>
          <w:kern w:val="0"/>
          <w:szCs w:val="21"/>
        </w:rPr>
        <w:t>B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、</w:t>
      </w:r>
      <w:r w:rsidRPr="00945988">
        <w:rPr>
          <w:rFonts w:ascii="Times New Roman" w:eastAsia="宋体" w:hAnsi="Times New Roman" w:cs="Times New Roman"/>
          <w:i/>
          <w:color w:val="000000"/>
          <w:kern w:val="0"/>
          <w:szCs w:val="21"/>
        </w:rPr>
        <w:t>C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、</w:t>
      </w:r>
      <w:r w:rsidRPr="00945988">
        <w:rPr>
          <w:rFonts w:ascii="Times New Roman" w:eastAsia="宋体" w:hAnsi="Times New Roman" w:cs="Times New Roman"/>
          <w:i/>
          <w:color w:val="000000"/>
          <w:kern w:val="0"/>
          <w:szCs w:val="21"/>
        </w:rPr>
        <w:t>D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三个粗细相同），在瓶嘴上扎橡皮膜，将其倒置，如图所示向</w:t>
      </w:r>
      <w:r w:rsidRPr="00945988">
        <w:rPr>
          <w:rFonts w:ascii="Times New Roman" w:eastAsia="宋体" w:hAnsi="Times New Roman" w:cs="Times New Roman"/>
          <w:i/>
          <w:color w:val="000000"/>
          <w:kern w:val="0"/>
          <w:szCs w:val="21"/>
        </w:rPr>
        <w:t>A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、</w:t>
      </w:r>
      <w:r w:rsidRPr="00945988">
        <w:rPr>
          <w:rFonts w:ascii="Times New Roman" w:eastAsia="宋体" w:hAnsi="Times New Roman" w:cs="Times New Roman"/>
          <w:i/>
          <w:color w:val="000000"/>
          <w:kern w:val="0"/>
          <w:szCs w:val="21"/>
        </w:rPr>
        <w:t>B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、</w:t>
      </w:r>
      <w:r w:rsidRPr="00945988">
        <w:rPr>
          <w:rFonts w:ascii="Times New Roman" w:eastAsia="宋体" w:hAnsi="Times New Roman" w:cs="Times New Roman"/>
          <w:i/>
          <w:color w:val="000000"/>
          <w:kern w:val="0"/>
          <w:szCs w:val="21"/>
        </w:rPr>
        <w:t>C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瓶中装入水，</w:t>
      </w:r>
      <w:r w:rsidRPr="00945988">
        <w:rPr>
          <w:rFonts w:ascii="Times New Roman" w:eastAsia="宋体" w:hAnsi="Times New Roman" w:cs="Times New Roman"/>
          <w:i/>
          <w:color w:val="000000"/>
          <w:kern w:val="0"/>
          <w:szCs w:val="21"/>
        </w:rPr>
        <w:t>D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瓶中装入盐水．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lastRenderedPageBreak/>
        <w:drawing>
          <wp:inline distT="0" distB="0" distL="0" distR="0" wp14:anchorId="2185EB67" wp14:editId="29A49DC5">
            <wp:extent cx="3105510" cy="896496"/>
            <wp:effectExtent l="0" t="0" r="0" b="0"/>
            <wp:docPr id="32" name="图片 3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94" descr="D:\360MoveData\Users\Administrator\Documents\WeChat Files\wxid_ghfsl4ju89wi21\FileStorage\Temp\1687093169301.png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616" cy="89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）瓶嘴下方橡皮膜鼓起的程度可反映液体压强的大小，此研究方法是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_________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（选填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控制变量法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转换法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）．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）根据</w:t>
      </w:r>
      <w:r w:rsidRPr="00945988">
        <w:rPr>
          <w:rFonts w:ascii="Times New Roman" w:eastAsia="宋体" w:hAnsi="Times New Roman" w:cs="Times New Roman"/>
          <w:i/>
          <w:color w:val="000000"/>
          <w:kern w:val="0"/>
          <w:szCs w:val="21"/>
        </w:rPr>
        <w:t>A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、</w:t>
      </w:r>
      <w:r w:rsidRPr="00945988">
        <w:rPr>
          <w:rFonts w:ascii="Times New Roman" w:eastAsia="宋体" w:hAnsi="Times New Roman" w:cs="Times New Roman"/>
          <w:i/>
          <w:color w:val="000000"/>
          <w:kern w:val="0"/>
          <w:szCs w:val="21"/>
        </w:rPr>
        <w:t>B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两瓶子橡皮膜鼓起的程度相同，可知：液体的压强与液体的质量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_________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（选填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有关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无关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）．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）根据</w:t>
      </w:r>
      <w:r w:rsidRPr="00945988">
        <w:rPr>
          <w:rFonts w:ascii="Times New Roman" w:eastAsia="宋体" w:hAnsi="Times New Roman" w:cs="Times New Roman"/>
          <w:i/>
          <w:color w:val="000000"/>
          <w:kern w:val="0"/>
          <w:szCs w:val="21"/>
        </w:rPr>
        <w:t>B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、</w:t>
      </w:r>
      <w:r w:rsidRPr="00945988">
        <w:rPr>
          <w:rFonts w:ascii="Times New Roman" w:eastAsia="宋体" w:hAnsi="Times New Roman" w:cs="Times New Roman"/>
          <w:i/>
          <w:color w:val="000000"/>
          <w:kern w:val="0"/>
          <w:szCs w:val="21"/>
        </w:rPr>
        <w:t>C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两瓶子橡皮膜鼓起的程度不同，可知：液体的压强与液体的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_________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有关．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）为了探究液体压强与液体密度的关系，要通过比较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_________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两个瓶子橡皮膜鼓起的程度，得出的结论是：液体压强与液体的密度有关．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）实验后，该同学自制如图</w:t>
      </w:r>
      <w:r w:rsidRPr="00945988">
        <w:rPr>
          <w:rFonts w:ascii="Times New Roman" w:eastAsia="宋体" w:hAnsi="Times New Roman" w:cs="Times New Roman"/>
          <w:i/>
          <w:color w:val="000000"/>
          <w:kern w:val="0"/>
          <w:szCs w:val="21"/>
        </w:rPr>
        <w:t>E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装置继续探究，已知隔板在容器的中央．他向隔板左侧倒水，发现橡皮膜向右侧凸起，这说明液体对容器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_______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有压强（选填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底部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侧壁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）．他再向隔板右侧倒入另一种液体，当加到一定程度时，橡皮膜恢复原状，如图</w:t>
      </w:r>
      <w:r w:rsidRPr="00945988">
        <w:rPr>
          <w:rFonts w:ascii="Times New Roman" w:eastAsia="宋体" w:hAnsi="Times New Roman" w:cs="Times New Roman"/>
          <w:i/>
          <w:color w:val="000000"/>
          <w:kern w:val="0"/>
          <w:szCs w:val="21"/>
        </w:rPr>
        <w:t>F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所示，则此液体密度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_________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（选填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大于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等于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小于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）水的密度．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24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．在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测量小灯泡的电阻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实验中，有如下器材：电压表、电流表、开关、电压为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94598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.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5V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电源、额定电压为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94598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.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5V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的小灯泡、标有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 w:dxaOrig="761" w:dyaOrig="285">
          <v:shape id="_x0000_i1042" type="#_x0000_t75" alt="www.szzx100.com江南汇教育网" style="width:38pt;height:14.5pt" o:ole="">
            <v:imagedata r:id="rId67" o:title=""/>
          </v:shape>
          <o:OLEObject Type="Embed" ProgID="Equation.DSMT4" ShapeID="_x0000_i1042" DrawAspect="Content" ObjectID="_1748696915" r:id="rId68"/>
        </w:objec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的滑动变阻器、导线若干．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2B454FC1" wp14:editId="1D117A01">
            <wp:extent cx="2760453" cy="968218"/>
            <wp:effectExtent l="0" t="0" r="1905" b="3810"/>
            <wp:docPr id="33" name="图片 3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"/>
                    <pic:cNvPicPr/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759676" cy="967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）请用笔画线代替导线，按照图甲所示的电路图将图乙的实物电路连接完整．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）连接电路时，开关应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________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（选填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断开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闭合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）甲组同学连接好电路，闭合开关后灯泡发出明亮耀眼的光并很快熄灭．检查后，发现连线正确，请你找出实验中操作不当之处：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____________________________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）乙组同学闭合开关后，发现小灯泡不亮，但电流表有示数．接下来应进行的操作是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_______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（选填字母）．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．检查电路是否断路</w:t>
      </w:r>
      <w:r w:rsidRPr="0094598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94598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ab/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．移动滑动变阻器滑片，观察小灯泡是否发光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）丙组同学规范操作进行实验，将得到的数据记录在下面的表格中，根据表格中的数据计算出小灯泡正常发光时的电阻为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______Ω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（保留一位小数）．他们发现小灯泡电阻发生了变化，其原因是灯丝电阻受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________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的影响．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96"/>
        <w:gridCol w:w="1993"/>
        <w:gridCol w:w="1993"/>
        <w:gridCol w:w="1993"/>
        <w:gridCol w:w="1993"/>
      </w:tblGrid>
      <w:tr w:rsidR="00945988" w:rsidRPr="00945988" w:rsidTr="004B14C9">
        <w:tc>
          <w:tcPr>
            <w:tcW w:w="2038" w:type="dxa"/>
          </w:tcPr>
          <w:p w:rsidR="00945988" w:rsidRPr="00945988" w:rsidRDefault="00945988" w:rsidP="00945988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945988">
              <w:rPr>
                <w:rFonts w:ascii="Times New Roman" w:hAnsi="Times New Roman" w:hint="eastAsia"/>
                <w:color w:val="000000"/>
                <w:szCs w:val="21"/>
              </w:rPr>
              <w:t>实验次数</w:t>
            </w:r>
          </w:p>
        </w:tc>
        <w:tc>
          <w:tcPr>
            <w:tcW w:w="2039" w:type="dxa"/>
          </w:tcPr>
          <w:p w:rsidR="00945988" w:rsidRPr="00945988" w:rsidRDefault="00945988" w:rsidP="00945988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945988">
              <w:rPr>
                <w:rFonts w:ascii="Times New Roman" w:hAnsi="Times New Roman" w:hint="eastAsia"/>
                <w:color w:val="000000"/>
                <w:szCs w:val="21"/>
              </w:rPr>
              <w:t>1</w:t>
            </w:r>
          </w:p>
        </w:tc>
        <w:tc>
          <w:tcPr>
            <w:tcW w:w="2039" w:type="dxa"/>
          </w:tcPr>
          <w:p w:rsidR="00945988" w:rsidRPr="00945988" w:rsidRDefault="00945988" w:rsidP="00945988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945988">
              <w:rPr>
                <w:rFonts w:ascii="Times New Roman" w:hAnsi="Times New Roman" w:hint="eastAsia"/>
                <w:color w:val="000000"/>
                <w:szCs w:val="21"/>
              </w:rPr>
              <w:t>2</w:t>
            </w:r>
          </w:p>
        </w:tc>
        <w:tc>
          <w:tcPr>
            <w:tcW w:w="2039" w:type="dxa"/>
          </w:tcPr>
          <w:p w:rsidR="00945988" w:rsidRPr="00945988" w:rsidRDefault="00945988" w:rsidP="00945988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945988">
              <w:rPr>
                <w:rFonts w:ascii="Times New Roman" w:hAnsi="Times New Roman" w:hint="eastAsia"/>
                <w:color w:val="000000"/>
                <w:szCs w:val="21"/>
              </w:rPr>
              <w:t>3</w:t>
            </w:r>
          </w:p>
        </w:tc>
        <w:tc>
          <w:tcPr>
            <w:tcW w:w="2039" w:type="dxa"/>
          </w:tcPr>
          <w:p w:rsidR="00945988" w:rsidRPr="00945988" w:rsidRDefault="00945988" w:rsidP="00945988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945988">
              <w:rPr>
                <w:rFonts w:ascii="Times New Roman" w:hAnsi="Times New Roman" w:hint="eastAsia"/>
                <w:color w:val="000000"/>
                <w:szCs w:val="21"/>
              </w:rPr>
              <w:t>4</w:t>
            </w:r>
          </w:p>
        </w:tc>
      </w:tr>
      <w:tr w:rsidR="00945988" w:rsidRPr="00945988" w:rsidTr="004B14C9">
        <w:tc>
          <w:tcPr>
            <w:tcW w:w="2038" w:type="dxa"/>
          </w:tcPr>
          <w:p w:rsidR="00945988" w:rsidRPr="00945988" w:rsidRDefault="00945988" w:rsidP="00945988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945988">
              <w:rPr>
                <w:rFonts w:ascii="Times New Roman" w:hAnsi="Times New Roman" w:hint="eastAsia"/>
                <w:color w:val="000000"/>
                <w:szCs w:val="21"/>
              </w:rPr>
              <w:t>电压</w:t>
            </w:r>
            <w:r w:rsidRPr="00945988">
              <w:rPr>
                <w:rFonts w:ascii="Times New Roman" w:hAnsi="Times New Roman"/>
                <w:color w:val="000000"/>
                <w:position w:val="-6"/>
                <w:szCs w:val="21"/>
              </w:rPr>
              <w:object w:dxaOrig="489" w:dyaOrig="285">
                <v:shape id="_x0000_i1043" type="#_x0000_t75" alt="www.szzx100.com江南汇教育网" style="width:24.5pt;height:14.5pt" o:ole="">
                  <v:imagedata r:id="rId70" o:title=""/>
                </v:shape>
                <o:OLEObject Type="Embed" ProgID="Equation.DSMT4" ShapeID="_x0000_i1043" DrawAspect="Content" ObjectID="_1748696916" r:id="rId71"/>
              </w:object>
            </w:r>
          </w:p>
        </w:tc>
        <w:tc>
          <w:tcPr>
            <w:tcW w:w="2039" w:type="dxa"/>
          </w:tcPr>
          <w:p w:rsidR="00945988" w:rsidRPr="00945988" w:rsidRDefault="00945988" w:rsidP="00945988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945988">
              <w:rPr>
                <w:rFonts w:ascii="Times New Roman" w:hAnsi="Times New Roman" w:hint="eastAsia"/>
                <w:color w:val="000000"/>
                <w:szCs w:val="21"/>
              </w:rPr>
              <w:t>1.0</w:t>
            </w:r>
          </w:p>
        </w:tc>
        <w:tc>
          <w:tcPr>
            <w:tcW w:w="2039" w:type="dxa"/>
          </w:tcPr>
          <w:p w:rsidR="00945988" w:rsidRPr="00945988" w:rsidRDefault="00945988" w:rsidP="00945988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945988">
              <w:rPr>
                <w:rFonts w:ascii="Times New Roman" w:hAnsi="Times New Roman" w:hint="eastAsia"/>
                <w:color w:val="000000"/>
                <w:szCs w:val="21"/>
              </w:rPr>
              <w:t>1.5</w:t>
            </w:r>
          </w:p>
        </w:tc>
        <w:tc>
          <w:tcPr>
            <w:tcW w:w="2039" w:type="dxa"/>
          </w:tcPr>
          <w:p w:rsidR="00945988" w:rsidRPr="00945988" w:rsidRDefault="00945988" w:rsidP="00945988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945988">
              <w:rPr>
                <w:rFonts w:ascii="Times New Roman" w:hAnsi="Times New Roman" w:hint="eastAsia"/>
                <w:color w:val="000000"/>
                <w:szCs w:val="21"/>
              </w:rPr>
              <w:t>2.0</w:t>
            </w:r>
          </w:p>
        </w:tc>
        <w:tc>
          <w:tcPr>
            <w:tcW w:w="2039" w:type="dxa"/>
          </w:tcPr>
          <w:p w:rsidR="00945988" w:rsidRPr="00945988" w:rsidRDefault="00945988" w:rsidP="00945988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945988">
              <w:rPr>
                <w:rFonts w:ascii="Times New Roman" w:hAnsi="Times New Roman" w:hint="eastAsia"/>
                <w:color w:val="000000"/>
                <w:szCs w:val="21"/>
              </w:rPr>
              <w:t>2.5</w:t>
            </w:r>
          </w:p>
        </w:tc>
      </w:tr>
      <w:tr w:rsidR="00945988" w:rsidRPr="00945988" w:rsidTr="004B14C9">
        <w:tc>
          <w:tcPr>
            <w:tcW w:w="2038" w:type="dxa"/>
          </w:tcPr>
          <w:p w:rsidR="00945988" w:rsidRPr="00945988" w:rsidRDefault="00945988" w:rsidP="00945988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945988">
              <w:rPr>
                <w:rFonts w:ascii="Times New Roman" w:hAnsi="Times New Roman" w:hint="eastAsia"/>
                <w:color w:val="000000"/>
                <w:szCs w:val="21"/>
              </w:rPr>
              <w:t>电流</w:t>
            </w:r>
            <w:r w:rsidRPr="00945988">
              <w:rPr>
                <w:rFonts w:ascii="Times New Roman" w:hAnsi="Times New Roman"/>
                <w:color w:val="000000"/>
                <w:position w:val="-6"/>
                <w:szCs w:val="21"/>
              </w:rPr>
              <w:object w:dxaOrig="408" w:dyaOrig="285">
                <v:shape id="_x0000_i1044" type="#_x0000_t75" alt="www.szzx100.com江南汇教育网" style="width:20.5pt;height:14.5pt" o:ole="">
                  <v:imagedata r:id="rId72" o:title=""/>
                </v:shape>
                <o:OLEObject Type="Embed" ProgID="Equation.DSMT4" ShapeID="_x0000_i1044" DrawAspect="Content" ObjectID="_1748696917" r:id="rId73"/>
              </w:object>
            </w:r>
          </w:p>
        </w:tc>
        <w:tc>
          <w:tcPr>
            <w:tcW w:w="2039" w:type="dxa"/>
          </w:tcPr>
          <w:p w:rsidR="00945988" w:rsidRPr="00945988" w:rsidRDefault="00945988" w:rsidP="00945988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945988">
              <w:rPr>
                <w:rFonts w:ascii="Times New Roman" w:hAnsi="Times New Roman" w:hint="eastAsia"/>
                <w:color w:val="000000"/>
                <w:szCs w:val="21"/>
              </w:rPr>
              <w:t>0.18</w:t>
            </w:r>
          </w:p>
        </w:tc>
        <w:tc>
          <w:tcPr>
            <w:tcW w:w="2039" w:type="dxa"/>
          </w:tcPr>
          <w:p w:rsidR="00945988" w:rsidRPr="00945988" w:rsidRDefault="00945988" w:rsidP="00945988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945988">
              <w:rPr>
                <w:rFonts w:ascii="Times New Roman" w:hAnsi="Times New Roman" w:hint="eastAsia"/>
                <w:color w:val="000000"/>
                <w:szCs w:val="21"/>
              </w:rPr>
              <w:t>0.22</w:t>
            </w:r>
          </w:p>
        </w:tc>
        <w:tc>
          <w:tcPr>
            <w:tcW w:w="2039" w:type="dxa"/>
          </w:tcPr>
          <w:p w:rsidR="00945988" w:rsidRPr="00945988" w:rsidRDefault="00945988" w:rsidP="00945988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945988">
              <w:rPr>
                <w:rFonts w:ascii="Times New Roman" w:hAnsi="Times New Roman" w:hint="eastAsia"/>
                <w:color w:val="000000"/>
                <w:szCs w:val="21"/>
              </w:rPr>
              <w:t>0.24</w:t>
            </w:r>
          </w:p>
        </w:tc>
        <w:tc>
          <w:tcPr>
            <w:tcW w:w="2039" w:type="dxa"/>
          </w:tcPr>
          <w:p w:rsidR="00945988" w:rsidRPr="00945988" w:rsidRDefault="00945988" w:rsidP="00945988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945988">
              <w:rPr>
                <w:rFonts w:ascii="Times New Roman" w:hAnsi="Times New Roman" w:hint="eastAsia"/>
                <w:color w:val="000000"/>
                <w:szCs w:val="21"/>
              </w:rPr>
              <w:t>0.26</w:t>
            </w:r>
          </w:p>
        </w:tc>
      </w:tr>
      <w:tr w:rsidR="00945988" w:rsidRPr="00945988" w:rsidTr="004B14C9">
        <w:tc>
          <w:tcPr>
            <w:tcW w:w="2038" w:type="dxa"/>
          </w:tcPr>
          <w:p w:rsidR="00945988" w:rsidRPr="00945988" w:rsidRDefault="00945988" w:rsidP="00945988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945988">
              <w:rPr>
                <w:rFonts w:ascii="Times New Roman" w:hAnsi="Times New Roman" w:hint="eastAsia"/>
                <w:color w:val="000000"/>
                <w:szCs w:val="21"/>
              </w:rPr>
              <w:t>电阻</w:t>
            </w:r>
            <w:r w:rsidRPr="00945988">
              <w:rPr>
                <w:rFonts w:ascii="Times New Roman" w:hAnsi="Times New Roman"/>
                <w:color w:val="000000"/>
                <w:position w:val="-6"/>
                <w:szCs w:val="21"/>
              </w:rPr>
              <w:object w:dxaOrig="475" w:dyaOrig="285">
                <v:shape id="_x0000_i1045" type="#_x0000_t75" alt="www.szzx100.com江南汇教育网" style="width:24pt;height:14.5pt" o:ole="">
                  <v:imagedata r:id="rId74" o:title=""/>
                </v:shape>
                <o:OLEObject Type="Embed" ProgID="Equation.DSMT4" ShapeID="_x0000_i1045" DrawAspect="Content" ObjectID="_1748696918" r:id="rId75"/>
              </w:object>
            </w:r>
          </w:p>
        </w:tc>
        <w:tc>
          <w:tcPr>
            <w:tcW w:w="2039" w:type="dxa"/>
          </w:tcPr>
          <w:p w:rsidR="00945988" w:rsidRPr="00945988" w:rsidRDefault="00945988" w:rsidP="00945988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945988">
              <w:rPr>
                <w:rFonts w:ascii="Times New Roman" w:hAnsi="Times New Roman" w:hint="eastAsia"/>
                <w:color w:val="000000"/>
                <w:szCs w:val="21"/>
              </w:rPr>
              <w:t>5.6</w:t>
            </w:r>
          </w:p>
        </w:tc>
        <w:tc>
          <w:tcPr>
            <w:tcW w:w="2039" w:type="dxa"/>
          </w:tcPr>
          <w:p w:rsidR="00945988" w:rsidRPr="00945988" w:rsidRDefault="00945988" w:rsidP="00945988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945988">
              <w:rPr>
                <w:rFonts w:ascii="Times New Roman" w:hAnsi="Times New Roman" w:hint="eastAsia"/>
                <w:color w:val="000000"/>
                <w:szCs w:val="21"/>
              </w:rPr>
              <w:t>6.8</w:t>
            </w:r>
          </w:p>
        </w:tc>
        <w:tc>
          <w:tcPr>
            <w:tcW w:w="2039" w:type="dxa"/>
          </w:tcPr>
          <w:p w:rsidR="00945988" w:rsidRPr="00945988" w:rsidRDefault="00945988" w:rsidP="00945988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945988">
              <w:rPr>
                <w:rFonts w:ascii="Times New Roman" w:hAnsi="Times New Roman" w:hint="eastAsia"/>
                <w:color w:val="000000"/>
                <w:szCs w:val="21"/>
              </w:rPr>
              <w:t>8.3</w:t>
            </w:r>
          </w:p>
        </w:tc>
        <w:tc>
          <w:tcPr>
            <w:tcW w:w="2039" w:type="dxa"/>
          </w:tcPr>
          <w:p w:rsidR="00945988" w:rsidRPr="00945988" w:rsidRDefault="00945988" w:rsidP="00945988">
            <w:pPr>
              <w:widowControl/>
              <w:tabs>
                <w:tab w:val="left" w:pos="2077"/>
                <w:tab w:val="left" w:pos="4154"/>
                <w:tab w:val="left" w:pos="6231"/>
              </w:tabs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</w:tbl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</w:pP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五、综合题（本题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3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个小题，其中第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25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、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26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题每小题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6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分，第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27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题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8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分，共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20</w:t>
      </w:r>
      <w:r w:rsidRPr="00945988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分）</w:t>
      </w:r>
    </w:p>
    <w:p w:rsidR="00945988" w:rsidRPr="00945988" w:rsidRDefault="00945988" w:rsidP="00945988">
      <w:pPr>
        <w:widowControl/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25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．如图所示是北京冬奥会中国女子冰壶比赛时的情景．冰壶由花岗岩凿磨而成，质量为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20kg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，体积为</w:t>
      </w:r>
      <w:r w:rsidRPr="00945988"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 w:dxaOrig="1019" w:dyaOrig="312">
          <v:shape id="_x0000_i1046" type="#_x0000_t75" alt="www.szzx100.com江南汇教育网" style="width:51pt;height:15.5pt" o:ole="">
            <v:imagedata r:id="rId76" o:title=""/>
          </v:shape>
          <o:OLEObject Type="Embed" ProgID="Equation.DSMT4" ShapeID="_x0000_i1046" DrawAspect="Content" ObjectID="_1748696919" r:id="rId77"/>
        </w:objec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，停在冰面上时冰壶与冰面的接触面积为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94598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.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02m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．某次比赛中，投掷手将冰壶推出，冰壶在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12s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内向前滑行了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18m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．求：</w:t>
      </w:r>
    </w:p>
    <w:p w:rsidR="00945988" w:rsidRPr="00945988" w:rsidRDefault="00945988" w:rsidP="00945988">
      <w:pPr>
        <w:widowControl/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42823881" wp14:editId="18BE72ED">
            <wp:extent cx="1200150" cy="1143000"/>
            <wp:effectExtent l="0" t="0" r="0" b="0"/>
            <wp:docPr id="34" name="图片 3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118" descr="D:\360MoveData\Users\Administrator\Documents\WeChat Files\wxid_ghfsl4ju89wi21\FileStorage\Temp\1687093737334.png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）冰壶在滑行过程中的平均速度．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）冰壶的密度．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）冰壶停在水平冰面上时，冰壶对冰面的压强．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26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．如图所示的电路中，电源两端电压为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6V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并保持不变．当开关</w:t>
      </w:r>
      <w:r w:rsidRPr="00945988">
        <w:rPr>
          <w:rFonts w:ascii="Times New Roman" w:eastAsia="宋体" w:hAnsi="Times New Roman" w:cs="Times New Roman"/>
          <w:i/>
          <w:color w:val="000000"/>
          <w:kern w:val="0"/>
          <w:szCs w:val="21"/>
        </w:rPr>
        <w:t>S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闭合、</w:t>
      </w:r>
      <w:r w:rsidRPr="00945988">
        <w:rPr>
          <w:rFonts w:ascii="Times New Roman" w:eastAsia="宋体" w:hAnsi="Times New Roman" w:cs="Times New Roman"/>
          <w:i/>
          <w:color w:val="000000"/>
          <w:kern w:val="0"/>
          <w:szCs w:val="21"/>
        </w:rPr>
        <w:t>S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  <w:vertAlign w:val="subscript"/>
        </w:rPr>
        <w:t>1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断开时，电流表示数为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94598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.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2A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：当开关</w:t>
      </w:r>
      <w:r w:rsidRPr="00945988">
        <w:rPr>
          <w:rFonts w:ascii="Times New Roman" w:eastAsia="宋体" w:hAnsi="Times New Roman" w:cs="Times New Roman"/>
          <w:i/>
          <w:color w:val="000000"/>
          <w:kern w:val="0"/>
          <w:szCs w:val="21"/>
        </w:rPr>
        <w:t>S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、</w:t>
      </w:r>
      <w:r w:rsidRPr="00945988">
        <w:rPr>
          <w:rFonts w:ascii="Times New Roman" w:eastAsia="宋体" w:hAnsi="Times New Roman" w:cs="Times New Roman"/>
          <w:i/>
          <w:color w:val="000000"/>
          <w:kern w:val="0"/>
          <w:szCs w:val="21"/>
        </w:rPr>
        <w:t>S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  <w:vertAlign w:val="subscript"/>
        </w:rPr>
        <w:t>1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都闭合时，电流表示数为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94598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.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5A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．求：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 wp14:anchorId="5D4B9B34" wp14:editId="388E0111">
            <wp:extent cx="1562100" cy="1038225"/>
            <wp:effectExtent l="0" t="0" r="0" b="9525"/>
            <wp:docPr id="35" name="图片 3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123" descr="D:\360MoveData\Users\Administrator\Documents\WeChat Files\wxid_ghfsl4ju89wi21\FileStorage\Temp\1687093843102.png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）当开关</w:t>
      </w:r>
      <w:r w:rsidRPr="00945988">
        <w:rPr>
          <w:rFonts w:ascii="Times New Roman" w:eastAsia="宋体" w:hAnsi="Times New Roman" w:cs="Times New Roman"/>
          <w:i/>
          <w:color w:val="000000"/>
          <w:kern w:val="0"/>
          <w:szCs w:val="21"/>
        </w:rPr>
        <w:t>S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、</w:t>
      </w:r>
      <w:r w:rsidRPr="00945988">
        <w:rPr>
          <w:rFonts w:ascii="Times New Roman" w:eastAsia="宋体" w:hAnsi="Times New Roman" w:cs="Times New Roman"/>
          <w:i/>
          <w:color w:val="000000"/>
          <w:kern w:val="0"/>
          <w:szCs w:val="21"/>
        </w:rPr>
        <w:t>S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  <w:vertAlign w:val="subscript"/>
        </w:rPr>
        <w:t>1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都闭合时，通过</w:t>
      </w:r>
      <w:r w:rsidRPr="00945988">
        <w:rPr>
          <w:rFonts w:ascii="Times New Roman" w:eastAsia="宋体" w:hAnsi="Times New Roman" w:cs="Times New Roman"/>
          <w:i/>
          <w:color w:val="000000"/>
          <w:kern w:val="0"/>
          <w:szCs w:val="21"/>
        </w:rPr>
        <w:t>R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  <w:vertAlign w:val="subscript"/>
        </w:rPr>
        <w:t>2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的电流．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</w:t>
      </w:r>
      <w:r w:rsidRPr="00945988">
        <w:rPr>
          <w:rFonts w:ascii="Times New Roman" w:eastAsia="宋体" w:hAnsi="Times New Roman" w:cs="Times New Roman"/>
          <w:i/>
          <w:color w:val="000000"/>
          <w:kern w:val="0"/>
          <w:szCs w:val="21"/>
        </w:rPr>
        <w:t>R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  <w:vertAlign w:val="subscript"/>
        </w:rPr>
        <w:t>2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的阻值．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）当开关</w:t>
      </w:r>
      <w:r w:rsidRPr="00945988">
        <w:rPr>
          <w:rFonts w:ascii="Times New Roman" w:eastAsia="宋体" w:hAnsi="Times New Roman" w:cs="Times New Roman"/>
          <w:i/>
          <w:color w:val="000000"/>
          <w:kern w:val="0"/>
          <w:szCs w:val="21"/>
        </w:rPr>
        <w:t>S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、</w:t>
      </w:r>
      <w:r w:rsidRPr="00945988">
        <w:rPr>
          <w:rFonts w:ascii="Times New Roman" w:eastAsia="宋体" w:hAnsi="Times New Roman" w:cs="Times New Roman"/>
          <w:i/>
          <w:color w:val="000000"/>
          <w:kern w:val="0"/>
          <w:szCs w:val="21"/>
        </w:rPr>
        <w:t>S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  <w:vertAlign w:val="subscript"/>
        </w:rPr>
        <w:t>1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都闭合时，通电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1min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电流通过</w:t>
      </w:r>
      <w:r w:rsidRPr="00945988">
        <w:rPr>
          <w:rFonts w:ascii="Times New Roman" w:eastAsia="宋体" w:hAnsi="Times New Roman" w:cs="Times New Roman"/>
          <w:i/>
          <w:color w:val="000000"/>
          <w:kern w:val="0"/>
          <w:szCs w:val="21"/>
        </w:rPr>
        <w:t>R</w:t>
      </w:r>
      <w:r w:rsidRPr="00945988">
        <w:rPr>
          <w:rFonts w:ascii="Times New Roman" w:eastAsia="宋体" w:hAnsi="Times New Roman" w:cs="Times New Roman" w:hint="eastAsia"/>
          <w:color w:val="000000"/>
          <w:kern w:val="0"/>
          <w:szCs w:val="21"/>
          <w:vertAlign w:val="subscript"/>
        </w:rPr>
        <w:t>1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做的功．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27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．近几年衡阳市进行老旧小区改造，不少多层楼房安装了电梯．图甲是某小区电梯的结构示意图，它由轿厢、配重、滑轮、缆绳、钢丝绳和电动机组成，轿厢质量为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400kg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，配重质量为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300kg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，绳重和摩擦忽略不计．为了安全，电梯设置了超载自动报警系统，如图乙．闭合控制开关</w:t>
      </w:r>
      <w:r w:rsidRPr="00945988">
        <w:rPr>
          <w:rFonts w:ascii="Times New Roman" w:eastAsia="宋体" w:hAnsi="Times New Roman" w:cs="Times New Roman"/>
          <w:color w:val="000000"/>
          <w:kern w:val="0"/>
          <w:position w:val="-12"/>
          <w:szCs w:val="21"/>
        </w:rPr>
        <w:object w:dxaOrig="258" w:dyaOrig="367">
          <v:shape id="_x0000_i1047" type="#_x0000_t75" alt="www.szzx100.com江南汇教育网" style="width:13pt;height:18.5pt" o:ole="">
            <v:imagedata r:id="rId80" o:title=""/>
          </v:shape>
          <o:OLEObject Type="Embed" ProgID="Equation.DSMT4" ShapeID="_x0000_i1047" DrawAspect="Content" ObjectID="_1748696920" r:id="rId81"/>
        </w:objec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，电梯没有超载时，再闭合运行开关</w:t>
      </w:r>
      <w:r w:rsidRPr="00945988">
        <w:rPr>
          <w:rFonts w:ascii="Times New Roman" w:eastAsia="宋体" w:hAnsi="Times New Roman" w:cs="Times New Roman"/>
          <w:color w:val="000000"/>
          <w:kern w:val="0"/>
          <w:position w:val="-12"/>
          <w:szCs w:val="21"/>
        </w:rPr>
        <w:object w:dxaOrig="285" w:dyaOrig="367">
          <v:shape id="_x0000_i1048" type="#_x0000_t75" alt="www.szzx100.com江南汇教育网" style="width:14.5pt;height:18.5pt" o:ole="">
            <v:imagedata r:id="rId82" o:title=""/>
          </v:shape>
          <o:OLEObject Type="Embed" ProgID="Equation.DSMT4" ShapeID="_x0000_i1048" DrawAspect="Content" ObjectID="_1748696921" r:id="rId83"/>
        </w:objec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，电动机正常工作：超载时</w:t>
      </w:r>
      <w:r w:rsidRPr="0094598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即控制电路中的电流</w:t>
      </w:r>
      <w:r w:rsidRPr="00945988"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 w:dxaOrig="869" w:dyaOrig="285">
          <v:shape id="_x0000_i1049" type="#_x0000_t75" alt="www.szzx100.com江南汇教育网" style="width:43.5pt;height:14.5pt" o:ole="">
            <v:imagedata r:id="rId84" o:title=""/>
          </v:shape>
          <o:OLEObject Type="Embed" ProgID="Equation.DSMT4" ShapeID="_x0000_i1049" DrawAspect="Content" ObjectID="_1748696922" r:id="rId85"/>
        </w:objec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），电铃发出报警铃声，即使闭合</w:t>
      </w:r>
      <w:r w:rsidRPr="00945988">
        <w:rPr>
          <w:rFonts w:ascii="Times New Roman" w:eastAsia="宋体" w:hAnsi="Times New Roman" w:cs="Times New Roman"/>
          <w:color w:val="000000"/>
          <w:kern w:val="0"/>
          <w:position w:val="-12"/>
          <w:szCs w:val="21"/>
        </w:rPr>
        <w:object w:dxaOrig="285" w:dyaOrig="367">
          <v:shape id="_x0000_i1050" type="#_x0000_t75" alt="www.szzx100.com江南汇教育网" style="width:14.5pt;height:18.5pt" o:ole="">
            <v:imagedata r:id="rId82" o:title=""/>
          </v:shape>
          <o:OLEObject Type="Embed" ProgID="Equation.DSMT4" ShapeID="_x0000_i1050" DrawAspect="Content" ObjectID="_1748696923" r:id="rId86"/>
        </w:objec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，电动机也不工作．控制电路电源电压为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9V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，定值电阻</w:t>
      </w:r>
      <w:r w:rsidRPr="00945988">
        <w:rPr>
          <w:rFonts w:ascii="Times New Roman" w:eastAsia="宋体" w:hAnsi="Times New Roman" w:cs="Times New Roman"/>
          <w:color w:val="000000"/>
          <w:kern w:val="0"/>
          <w:position w:val="-12"/>
          <w:szCs w:val="21"/>
        </w:rPr>
        <w:object w:dxaOrig="258" w:dyaOrig="367">
          <v:shape id="_x0000_i1051" type="#_x0000_t75" alt="www.szzx100.com江南汇教育网" style="width:13pt;height:18.5pt" o:ole="">
            <v:imagedata r:id="rId87" o:title=""/>
          </v:shape>
          <o:OLEObject Type="Embed" ProgID="Equation.DSMT4" ShapeID="_x0000_i1051" DrawAspect="Content" ObjectID="_1748696924" r:id="rId88"/>
        </w:objec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的阻值为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30Ω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，电磁铁线圈电阻不计，轿厢内底面压力传感器</w:t>
      </w:r>
      <w:r w:rsidRPr="00945988">
        <w:rPr>
          <w:rFonts w:ascii="Times New Roman" w:eastAsia="宋体" w:hAnsi="Times New Roman" w:cs="Times New Roman"/>
          <w:color w:val="000000"/>
          <w:kern w:val="0"/>
          <w:position w:val="-12"/>
          <w:szCs w:val="21"/>
        </w:rPr>
        <w:object w:dxaOrig="299" w:dyaOrig="367">
          <v:shape id="_x0000_i1052" type="#_x0000_t75" alt="www.szzx100.com江南汇教育网" style="width:15pt;height:18.5pt" o:ole="">
            <v:imagedata r:id="rId89" o:title=""/>
          </v:shape>
          <o:OLEObject Type="Embed" ProgID="Equation.DSMT4" ShapeID="_x0000_i1052" DrawAspect="Content" ObjectID="_1748696925" r:id="rId90"/>
        </w:objec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的阻值与它所受压力</w:t>
      </w:r>
      <w:r w:rsidRPr="00945988">
        <w:rPr>
          <w:rFonts w:ascii="Times New Roman" w:eastAsia="宋体" w:hAnsi="Times New Roman" w:cs="Times New Roman"/>
          <w:i/>
          <w:color w:val="000000"/>
          <w:kern w:val="0"/>
          <w:szCs w:val="21"/>
        </w:rPr>
        <w:t>F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的关系如图丙所示．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）该电梯空载静止时，与轿厢相连的缆绳对轿厢的拉力为</w:t>
      </w:r>
      <w:r w:rsidRPr="0094598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_______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N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，超载时，图乙中触点将与</w:t>
      </w:r>
      <w:r w:rsidRPr="00945988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_______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点接触（选填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i/>
          <w:color w:val="000000"/>
          <w:kern w:val="0"/>
          <w:szCs w:val="21"/>
        </w:rPr>
        <w:t>A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或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 w:rsidRPr="00945988">
        <w:rPr>
          <w:rFonts w:ascii="Times New Roman" w:eastAsia="宋体" w:hAnsi="Times New Roman" w:cs="Times New Roman"/>
          <w:i/>
          <w:color w:val="000000"/>
          <w:kern w:val="0"/>
          <w:szCs w:val="21"/>
        </w:rPr>
        <w:t>B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），电铃发出报警铃声．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（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）该电梯某次轿厢内载人和货物的总重为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8000N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，试通过计算判断电梯是否超载．</w:t>
      </w:r>
    </w:p>
    <w:p w:rsidR="00945988" w:rsidRPr="00945988" w:rsidRDefault="00945988" w:rsidP="00945988">
      <w:pPr>
        <w:widowControl/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）如图丁所示是某次电梯上升时的</w:t>
      </w:r>
      <w:r w:rsidRPr="00945988">
        <w:rPr>
          <w:rFonts w:ascii="Times New Roman" w:eastAsia="宋体" w:hAnsi="Times New Roman" w:cs="Times New Roman"/>
          <w:color w:val="000000"/>
          <w:kern w:val="0"/>
          <w:position w:val="-6"/>
          <w:szCs w:val="21"/>
        </w:rPr>
        <w:object w:dxaOrig="340" w:dyaOrig="231">
          <v:shape id="_x0000_i1053" type="#_x0000_t75" alt="www.szzx100.com江南汇教育网" style="width:17pt;height:11.5pt" o:ole="">
            <v:imagedata r:id="rId91" o:title=""/>
          </v:shape>
          <o:OLEObject Type="Embed" ProgID="Equation.DSMT4" ShapeID="_x0000_i1053" DrawAspect="Content" ObjectID="_1748696926" r:id="rId92"/>
        </w:objec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图象，若轿厢内人和货物总重为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5000N</w:t>
      </w:r>
      <w:r w:rsidRPr="00945988">
        <w:rPr>
          <w:rFonts w:ascii="Times New Roman" w:eastAsia="宋体" w:hAnsi="Times New Roman" w:cs="Times New Roman"/>
          <w:color w:val="000000"/>
          <w:kern w:val="0"/>
          <w:szCs w:val="21"/>
        </w:rPr>
        <w:t>，求电梯匀速上升运行阶段，电动机牵引轿厢的钢丝绳做功的功率．</w:t>
      </w:r>
    </w:p>
    <w:p w:rsidR="002433C2" w:rsidRPr="00945988" w:rsidRDefault="00945988" w:rsidP="00945988">
      <w:pPr>
        <w:tabs>
          <w:tab w:val="left" w:pos="2077"/>
          <w:tab w:val="left" w:pos="4154"/>
          <w:tab w:val="left" w:pos="6231"/>
        </w:tabs>
        <w:spacing w:line="288" w:lineRule="auto"/>
        <w:rPr>
          <w:rFonts w:ascii="Times New Roman" w:eastAsia="宋体" w:hAnsi="Times New Roman" w:cs="Times New Roman" w:hint="eastAsia"/>
          <w:szCs w:val="21"/>
        </w:rPr>
      </w:pPr>
      <w:r w:rsidRPr="00945988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3ACBC796" wp14:editId="36B49A3D">
            <wp:extent cx="3338423" cy="2613757"/>
            <wp:effectExtent l="0" t="0" r="0" b="0"/>
            <wp:docPr id="36" name="图片 3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127" descr="D:\360MoveData\Users\Administrator\Documents\WeChat Files\wxid_ghfsl4ju89wi21\FileStorage\Temp\1687093983869.png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48" cy="261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433C2" w:rsidRPr="00945988" w:rsidSect="00B73811">
      <w:headerReference w:type="default" r:id="rId94"/>
      <w:footerReference w:type="default" r:id="rId95"/>
      <w:pgSz w:w="11906" w:h="16838" w:code="9"/>
      <w:pgMar w:top="1304" w:right="964" w:bottom="1304" w:left="964" w:header="153" w:footer="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C90E03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rFonts w:ascii="Calibri" w:hAnsi="Calibri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49" type="#_x0000_t136" alt="学科网 zxxk.com" style="position:absolute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C90E03">
    <w:pPr>
      <w:pBdr>
        <w:bottom w:val="none" w:sz="0" w:space="1" w:color="auto"/>
      </w:pBdr>
      <w:snapToGrid w:val="0"/>
      <w:rPr>
        <w:rFonts w:ascii="Times New Roman" w:hAnsi="Times New Roman"/>
        <w:kern w:val="0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988"/>
    <w:rsid w:val="004C57B0"/>
    <w:rsid w:val="00655D2D"/>
    <w:rsid w:val="00945988"/>
    <w:rsid w:val="00A15D2D"/>
    <w:rsid w:val="00C90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63EF6D4"/>
  <w15:chartTrackingRefBased/>
  <w15:docId w15:val="{A4281640-5008-4671-AF02-CD059E0A7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5988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png"/><Relationship Id="rId21" Type="http://schemas.openxmlformats.org/officeDocument/2006/relationships/image" Target="media/image16.png"/><Relationship Id="rId42" Type="http://schemas.openxmlformats.org/officeDocument/2006/relationships/oleObject" Target="embeddings/oleObject8.bin"/><Relationship Id="rId47" Type="http://schemas.openxmlformats.org/officeDocument/2006/relationships/oleObject" Target="embeddings/oleObject11.bin"/><Relationship Id="rId63" Type="http://schemas.openxmlformats.org/officeDocument/2006/relationships/image" Target="media/image44.wmf"/><Relationship Id="rId68" Type="http://schemas.openxmlformats.org/officeDocument/2006/relationships/oleObject" Target="embeddings/oleObject18.bin"/><Relationship Id="rId84" Type="http://schemas.openxmlformats.org/officeDocument/2006/relationships/image" Target="media/image57.wmf"/><Relationship Id="rId89" Type="http://schemas.openxmlformats.org/officeDocument/2006/relationships/image" Target="media/image59.wmf"/><Relationship Id="rId16" Type="http://schemas.openxmlformats.org/officeDocument/2006/relationships/image" Target="media/image11.png"/><Relationship Id="rId11" Type="http://schemas.openxmlformats.org/officeDocument/2006/relationships/image" Target="media/image6.png"/><Relationship Id="rId32" Type="http://schemas.openxmlformats.org/officeDocument/2006/relationships/image" Target="media/image26.wmf"/><Relationship Id="rId37" Type="http://schemas.openxmlformats.org/officeDocument/2006/relationships/oleObject" Target="embeddings/oleObject5.bin"/><Relationship Id="rId53" Type="http://schemas.openxmlformats.org/officeDocument/2006/relationships/image" Target="media/image38.png"/><Relationship Id="rId58" Type="http://schemas.openxmlformats.org/officeDocument/2006/relationships/oleObject" Target="embeddings/oleObject14.bin"/><Relationship Id="rId74" Type="http://schemas.openxmlformats.org/officeDocument/2006/relationships/image" Target="media/image51.wmf"/><Relationship Id="rId79" Type="http://schemas.openxmlformats.org/officeDocument/2006/relationships/image" Target="media/image54.png"/><Relationship Id="rId5" Type="http://schemas.openxmlformats.org/officeDocument/2006/relationships/oleObject" Target="embeddings/oleObject1.bin"/><Relationship Id="rId90" Type="http://schemas.openxmlformats.org/officeDocument/2006/relationships/oleObject" Target="embeddings/oleObject28.bin"/><Relationship Id="rId95" Type="http://schemas.openxmlformats.org/officeDocument/2006/relationships/footer" Target="footer1.xml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43" Type="http://schemas.openxmlformats.org/officeDocument/2006/relationships/image" Target="media/image32.wmf"/><Relationship Id="rId48" Type="http://schemas.openxmlformats.org/officeDocument/2006/relationships/image" Target="media/image34.wmf"/><Relationship Id="rId64" Type="http://schemas.openxmlformats.org/officeDocument/2006/relationships/oleObject" Target="embeddings/oleObject17.bin"/><Relationship Id="rId69" Type="http://schemas.openxmlformats.org/officeDocument/2006/relationships/image" Target="media/image48.png"/><Relationship Id="rId80" Type="http://schemas.openxmlformats.org/officeDocument/2006/relationships/image" Target="media/image55.wmf"/><Relationship Id="rId85" Type="http://schemas.openxmlformats.org/officeDocument/2006/relationships/oleObject" Target="embeddings/oleObject25.bin"/><Relationship Id="rId3" Type="http://schemas.openxmlformats.org/officeDocument/2006/relationships/webSettings" Target="webSetting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oleObject" Target="embeddings/oleObject4.bin"/><Relationship Id="rId38" Type="http://schemas.openxmlformats.org/officeDocument/2006/relationships/image" Target="media/image30.wmf"/><Relationship Id="rId46" Type="http://schemas.openxmlformats.org/officeDocument/2006/relationships/image" Target="media/image33.wmf"/><Relationship Id="rId59" Type="http://schemas.openxmlformats.org/officeDocument/2006/relationships/image" Target="media/image42.wmf"/><Relationship Id="rId67" Type="http://schemas.openxmlformats.org/officeDocument/2006/relationships/image" Target="media/image47.wmf"/><Relationship Id="rId20" Type="http://schemas.openxmlformats.org/officeDocument/2006/relationships/image" Target="media/image15.png"/><Relationship Id="rId41" Type="http://schemas.openxmlformats.org/officeDocument/2006/relationships/oleObject" Target="embeddings/oleObject7.bin"/><Relationship Id="rId54" Type="http://schemas.openxmlformats.org/officeDocument/2006/relationships/image" Target="media/image39.png"/><Relationship Id="rId62" Type="http://schemas.openxmlformats.org/officeDocument/2006/relationships/oleObject" Target="embeddings/oleObject16.bin"/><Relationship Id="rId70" Type="http://schemas.openxmlformats.org/officeDocument/2006/relationships/image" Target="media/image49.wmf"/><Relationship Id="rId75" Type="http://schemas.openxmlformats.org/officeDocument/2006/relationships/oleObject" Target="embeddings/oleObject21.bin"/><Relationship Id="rId83" Type="http://schemas.openxmlformats.org/officeDocument/2006/relationships/oleObject" Target="embeddings/oleObject24.bin"/><Relationship Id="rId88" Type="http://schemas.openxmlformats.org/officeDocument/2006/relationships/oleObject" Target="embeddings/oleObject27.bin"/><Relationship Id="rId91" Type="http://schemas.openxmlformats.org/officeDocument/2006/relationships/image" Target="media/image60.wmf"/><Relationship Id="rId9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29.wmf"/><Relationship Id="rId49" Type="http://schemas.openxmlformats.org/officeDocument/2006/relationships/oleObject" Target="embeddings/oleObject12.bin"/><Relationship Id="rId57" Type="http://schemas.openxmlformats.org/officeDocument/2006/relationships/image" Target="media/image41.wmf"/><Relationship Id="rId10" Type="http://schemas.openxmlformats.org/officeDocument/2006/relationships/image" Target="media/image5.png"/><Relationship Id="rId31" Type="http://schemas.openxmlformats.org/officeDocument/2006/relationships/oleObject" Target="embeddings/oleObject3.bin"/><Relationship Id="rId44" Type="http://schemas.openxmlformats.org/officeDocument/2006/relationships/oleObject" Target="embeddings/oleObject9.bin"/><Relationship Id="rId52" Type="http://schemas.openxmlformats.org/officeDocument/2006/relationships/image" Target="media/image37.png"/><Relationship Id="rId60" Type="http://schemas.openxmlformats.org/officeDocument/2006/relationships/oleObject" Target="embeddings/oleObject15.bin"/><Relationship Id="rId65" Type="http://schemas.openxmlformats.org/officeDocument/2006/relationships/image" Target="media/image45.png"/><Relationship Id="rId73" Type="http://schemas.openxmlformats.org/officeDocument/2006/relationships/oleObject" Target="embeddings/oleObject20.bin"/><Relationship Id="rId78" Type="http://schemas.openxmlformats.org/officeDocument/2006/relationships/image" Target="media/image53.png"/><Relationship Id="rId81" Type="http://schemas.openxmlformats.org/officeDocument/2006/relationships/oleObject" Target="embeddings/oleObject23.bin"/><Relationship Id="rId86" Type="http://schemas.openxmlformats.org/officeDocument/2006/relationships/oleObject" Target="embeddings/oleObject26.bin"/><Relationship Id="rId94" Type="http://schemas.openxmlformats.org/officeDocument/2006/relationships/header" Target="header1.xml"/><Relationship Id="rId4" Type="http://schemas.openxmlformats.org/officeDocument/2006/relationships/image" Target="media/image1.wmf"/><Relationship Id="rId9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9" Type="http://schemas.openxmlformats.org/officeDocument/2006/relationships/oleObject" Target="embeddings/oleObject6.bin"/><Relationship Id="rId34" Type="http://schemas.openxmlformats.org/officeDocument/2006/relationships/image" Target="media/image27.png"/><Relationship Id="rId50" Type="http://schemas.openxmlformats.org/officeDocument/2006/relationships/image" Target="media/image35.png"/><Relationship Id="rId55" Type="http://schemas.openxmlformats.org/officeDocument/2006/relationships/image" Target="media/image40.wmf"/><Relationship Id="rId76" Type="http://schemas.openxmlformats.org/officeDocument/2006/relationships/image" Target="media/image52.wmf"/><Relationship Id="rId97" Type="http://schemas.openxmlformats.org/officeDocument/2006/relationships/theme" Target="theme/theme1.xml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19.bin"/><Relationship Id="rId92" Type="http://schemas.openxmlformats.org/officeDocument/2006/relationships/oleObject" Target="embeddings/oleObject29.bin"/><Relationship Id="rId2" Type="http://schemas.openxmlformats.org/officeDocument/2006/relationships/settings" Target="settings.xml"/><Relationship Id="rId29" Type="http://schemas.openxmlformats.org/officeDocument/2006/relationships/image" Target="media/image24.png"/><Relationship Id="rId24" Type="http://schemas.openxmlformats.org/officeDocument/2006/relationships/image" Target="media/image19.png"/><Relationship Id="rId40" Type="http://schemas.openxmlformats.org/officeDocument/2006/relationships/image" Target="media/image31.wmf"/><Relationship Id="rId45" Type="http://schemas.openxmlformats.org/officeDocument/2006/relationships/oleObject" Target="embeddings/oleObject10.bin"/><Relationship Id="rId66" Type="http://schemas.openxmlformats.org/officeDocument/2006/relationships/image" Target="media/image46.png"/><Relationship Id="rId87" Type="http://schemas.openxmlformats.org/officeDocument/2006/relationships/image" Target="media/image58.wmf"/><Relationship Id="rId61" Type="http://schemas.openxmlformats.org/officeDocument/2006/relationships/image" Target="media/image43.wmf"/><Relationship Id="rId82" Type="http://schemas.openxmlformats.org/officeDocument/2006/relationships/image" Target="media/image56.wmf"/><Relationship Id="rId19" Type="http://schemas.openxmlformats.org/officeDocument/2006/relationships/image" Target="media/image14.png"/><Relationship Id="rId14" Type="http://schemas.openxmlformats.org/officeDocument/2006/relationships/image" Target="media/image9.png"/><Relationship Id="rId30" Type="http://schemas.openxmlformats.org/officeDocument/2006/relationships/image" Target="media/image25.wmf"/><Relationship Id="rId35" Type="http://schemas.openxmlformats.org/officeDocument/2006/relationships/image" Target="media/image28.png"/><Relationship Id="rId56" Type="http://schemas.openxmlformats.org/officeDocument/2006/relationships/oleObject" Target="embeddings/oleObject13.bin"/><Relationship Id="rId77" Type="http://schemas.openxmlformats.org/officeDocument/2006/relationships/oleObject" Target="embeddings/oleObject22.bin"/><Relationship Id="rId8" Type="http://schemas.openxmlformats.org/officeDocument/2006/relationships/image" Target="media/image3.png"/><Relationship Id="rId51" Type="http://schemas.openxmlformats.org/officeDocument/2006/relationships/image" Target="media/image36.png"/><Relationship Id="rId72" Type="http://schemas.openxmlformats.org/officeDocument/2006/relationships/image" Target="media/image50.wmf"/><Relationship Id="rId93" Type="http://schemas.openxmlformats.org/officeDocument/2006/relationships/image" Target="media/image6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920</Words>
  <Characters>5244</Characters>
  <Application>Microsoft Office Word</Application>
  <DocSecurity>0</DocSecurity>
  <Lines>43</Lines>
  <Paragraphs>12</Paragraphs>
  <ScaleCrop>false</ScaleCrop>
  <Company/>
  <LinksUpToDate>false</LinksUpToDate>
  <CharactersWithSpaces>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2</cp:revision>
  <dcterms:created xsi:type="dcterms:W3CDTF">2023-06-19T08:20:00Z</dcterms:created>
  <dcterms:modified xsi:type="dcterms:W3CDTF">2023-06-19T08:20:00Z</dcterms:modified>
</cp:coreProperties>
</file>